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572"/>
        <w:gridCol w:w="571"/>
        <w:gridCol w:w="11610"/>
        <w:gridCol w:w="1843"/>
      </w:tblGrid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</w:t>
            </w:r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data?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radius of the base of the cone, the altitude of the cone, the rate at which the water is flowing into the vessel and the depth of water at a certain moment</w:t>
            </w:r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Correct.  The statement of the problem seems to suggest that you should disregard, provisionally, the numerical values, work with the letters, express the unknown in terms of </w:t>
            </w:r>
            <w:proofErr w:type="spellStart"/>
            <w:r>
              <w:rPr>
                <w:sz w:val="24"/>
                <w:szCs w:val="24"/>
              </w:rPr>
              <w:t>a,b,r,y</w:t>
            </w:r>
            <w:proofErr w:type="spellEnd"/>
            <w:r>
              <w:rPr>
                <w:sz w:val="24"/>
                <w:szCs w:val="24"/>
              </w:rPr>
              <w:t xml:space="preserve"> and only finally, after having obtained the expression of the unknown letters, substitute the numerical values.  I would follow this suggestion.  Now, what is the unknown?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rate at which the surface is rising when the depth of the water is y</w:t>
            </w:r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that</w:t>
            </w:r>
            <w:proofErr w:type="gramStart"/>
            <w:r>
              <w:rPr>
                <w:sz w:val="24"/>
                <w:szCs w:val="24"/>
              </w:rPr>
              <w:t xml:space="preserve">? </w:t>
            </w:r>
            <w:proofErr w:type="gramEnd"/>
            <w:r>
              <w:rPr>
                <w:sz w:val="24"/>
                <w:szCs w:val="24"/>
              </w:rPr>
              <w:t>Could you say it in other terms?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rate at which the depth of the water is increasing</w:t>
            </w:r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that</w:t>
            </w:r>
            <w:proofErr w:type="gramStart"/>
            <w:r>
              <w:rPr>
                <w:sz w:val="24"/>
                <w:szCs w:val="24"/>
              </w:rPr>
              <w:t xml:space="preserve">? </w:t>
            </w:r>
            <w:proofErr w:type="gramEnd"/>
            <w:r>
              <w:rPr>
                <w:sz w:val="24"/>
                <w:szCs w:val="24"/>
              </w:rPr>
              <w:t>Could you restate it still differently?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rate of change of the depth of the water</w:t>
            </w:r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That is right, the rate of change of y.  But what is the rate of change</w:t>
            </w:r>
            <w:proofErr w:type="gramStart"/>
            <w:r>
              <w:rPr>
                <w:sz w:val="24"/>
                <w:szCs w:val="24"/>
              </w:rPr>
              <w:t xml:space="preserve">? </w:t>
            </w:r>
            <w:proofErr w:type="gramEnd"/>
            <w:r>
              <w:rPr>
                <w:sz w:val="24"/>
                <w:szCs w:val="24"/>
              </w:rPr>
              <w:t>Go back to the definition.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derivative is the rate of change of a function</w:t>
            </w:r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Correct.  Now is y a function</w:t>
            </w:r>
            <w:proofErr w:type="gramStart"/>
            <w:r>
              <w:rPr>
                <w:sz w:val="24"/>
                <w:szCs w:val="24"/>
              </w:rPr>
              <w:t xml:space="preserve">? </w:t>
            </w:r>
            <w:proofErr w:type="gramEnd"/>
            <w:r>
              <w:rPr>
                <w:sz w:val="24"/>
                <w:szCs w:val="24"/>
              </w:rPr>
              <w:t>As we said before, we disregard the numerical value of y.  Can you imagine that y changes?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Structuring 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Yes, y, the depth of the water, increases as the time goes by.</w:t>
            </w:r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Thus, y is a function of what?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 the time t</w:t>
            </w:r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</w:t>
            </w:r>
            <w:proofErr w:type="gramStart"/>
            <w:r>
              <w:rPr>
                <w:sz w:val="24"/>
                <w:szCs w:val="24"/>
              </w:rPr>
              <w:t xml:space="preserve">. </w:t>
            </w:r>
            <w:proofErr w:type="gramEnd"/>
            <w:r>
              <w:rPr>
                <w:sz w:val="24"/>
                <w:szCs w:val="24"/>
              </w:rPr>
              <w:t>Introduce suitable notation.  How would you write the ‘rate of change of y’ in mathematical symbols?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dy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dt</m:t>
                    </m:r>
                  </m:den>
                </m:f>
              </m:oMath>
            </m:oMathPara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</w:t>
            </w:r>
            <w:proofErr w:type="gramStart"/>
            <w:r>
              <w:rPr>
                <w:sz w:val="24"/>
                <w:szCs w:val="24"/>
              </w:rPr>
              <w:t xml:space="preserve">. </w:t>
            </w:r>
            <w:proofErr w:type="gramEnd"/>
            <w:r>
              <w:rPr>
                <w:sz w:val="24"/>
                <w:szCs w:val="24"/>
              </w:rPr>
              <w:t xml:space="preserve">Thus, this is your unknown.  You have to express it in terms of </w:t>
            </w:r>
            <w:proofErr w:type="spellStart"/>
            <w:r>
              <w:rPr>
                <w:sz w:val="24"/>
                <w:szCs w:val="24"/>
              </w:rPr>
              <w:t>a</w:t>
            </w:r>
            <w:proofErr w:type="gramStart"/>
            <w:r>
              <w:rPr>
                <w:sz w:val="24"/>
                <w:szCs w:val="24"/>
              </w:rPr>
              <w:t>,b,r,y</w:t>
            </w:r>
            <w:proofErr w:type="spellEnd"/>
            <w:proofErr w:type="gramEnd"/>
            <w:r>
              <w:rPr>
                <w:sz w:val="24"/>
                <w:szCs w:val="24"/>
              </w:rPr>
              <w:t>.  By the way one of these data is a ‘rate’.  Which one?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 is the rate at which water is flowing into the vessel</w:t>
            </w:r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that</w:t>
            </w:r>
            <w:proofErr w:type="gramStart"/>
            <w:r>
              <w:rPr>
                <w:sz w:val="24"/>
                <w:szCs w:val="24"/>
              </w:rPr>
              <w:t xml:space="preserve">? </w:t>
            </w:r>
            <w:proofErr w:type="gramEnd"/>
            <w:r>
              <w:rPr>
                <w:sz w:val="24"/>
                <w:szCs w:val="24"/>
              </w:rPr>
              <w:t>Could you say it in other terms?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 is the rate of change of the volume of the water in the vessel</w:t>
            </w:r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that</w:t>
            </w:r>
            <w:proofErr w:type="gramStart"/>
            <w:r>
              <w:rPr>
                <w:sz w:val="24"/>
                <w:szCs w:val="24"/>
              </w:rPr>
              <w:t xml:space="preserve">? </w:t>
            </w:r>
            <w:proofErr w:type="gramEnd"/>
            <w:r>
              <w:rPr>
                <w:sz w:val="24"/>
                <w:szCs w:val="24"/>
              </w:rPr>
              <w:t>Could you restate it still differently</w:t>
            </w:r>
            <w:proofErr w:type="gramStart"/>
            <w:r>
              <w:rPr>
                <w:sz w:val="24"/>
                <w:szCs w:val="24"/>
              </w:rPr>
              <w:t xml:space="preserve">? </w:t>
            </w:r>
            <w:proofErr w:type="gramEnd"/>
            <w:r>
              <w:rPr>
                <w:sz w:val="24"/>
                <w:szCs w:val="24"/>
              </w:rPr>
              <w:t>How would you write it in suitable notation?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(structuring)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r=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dV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dt</m:t>
                    </m:r>
                  </m:den>
                </m:f>
              </m:oMath>
            </m:oMathPara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V?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volume of the water in the vessel at the time t</w:t>
            </w:r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</w:t>
            </w:r>
            <w:proofErr w:type="gramStart"/>
            <w:r>
              <w:rPr>
                <w:sz w:val="24"/>
                <w:szCs w:val="24"/>
              </w:rPr>
              <w:t xml:space="preserve">.   </w:t>
            </w:r>
            <w:proofErr w:type="gramEnd"/>
            <w:r>
              <w:rPr>
                <w:sz w:val="24"/>
                <w:szCs w:val="24"/>
              </w:rPr>
              <w:t xml:space="preserve">Thus, you have to express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dt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in terms of a,b,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dV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dt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>, y</w:t>
            </w:r>
            <w:proofErr w:type="gramStart"/>
            <w:r>
              <w:rPr>
                <w:rFonts w:eastAsiaTheme="minorEastAsia"/>
                <w:sz w:val="24"/>
                <w:szCs w:val="24"/>
              </w:rPr>
              <w:t xml:space="preserve">. 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How will you do it?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If you cannot solve the proposed problem try to solve first some related problem.  If you do not see yet the connection between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dt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and the data, try to bring in some simpler connection that could serve as a stepping stone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you not see that there are other connections</w:t>
            </w:r>
            <w:proofErr w:type="gramStart"/>
            <w:r>
              <w:rPr>
                <w:sz w:val="24"/>
                <w:szCs w:val="24"/>
              </w:rPr>
              <w:t xml:space="preserve">? </w:t>
            </w:r>
            <w:proofErr w:type="gramEnd"/>
            <w:r>
              <w:rPr>
                <w:sz w:val="24"/>
                <w:szCs w:val="24"/>
              </w:rPr>
              <w:t>For instance, are y and V independent of each other?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  <w:proofErr w:type="gramStart"/>
            <w:r>
              <w:rPr>
                <w:sz w:val="24"/>
                <w:szCs w:val="24"/>
              </w:rPr>
              <w:t xml:space="preserve">. </w:t>
            </w:r>
            <w:proofErr w:type="gramEnd"/>
            <w:r>
              <w:rPr>
                <w:sz w:val="24"/>
                <w:szCs w:val="24"/>
              </w:rPr>
              <w:t>When y increases, V must increase too.</w:t>
            </w:r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Thus, there is a connection.  What is the connection?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Well, V is the volume of a cone of which the altitude is y.  But I do not know yet the radius of the base.</w:t>
            </w:r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may consider it, nevertheless</w:t>
            </w:r>
            <w:proofErr w:type="gramStart"/>
            <w:r>
              <w:rPr>
                <w:sz w:val="24"/>
                <w:szCs w:val="24"/>
              </w:rPr>
              <w:t xml:space="preserve">. </w:t>
            </w:r>
            <w:proofErr w:type="gramEnd"/>
            <w:r>
              <w:rPr>
                <w:sz w:val="24"/>
                <w:szCs w:val="24"/>
              </w:rPr>
              <w:t>Call it something, say x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π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Correct.  Now, what about x?  Is it independent of y?  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  <w:proofErr w:type="gramStart"/>
            <w:r>
              <w:rPr>
                <w:sz w:val="24"/>
                <w:szCs w:val="24"/>
              </w:rPr>
              <w:t xml:space="preserve">. </w:t>
            </w:r>
            <w:proofErr w:type="gramEnd"/>
            <w:r>
              <w:rPr>
                <w:sz w:val="24"/>
                <w:szCs w:val="24"/>
              </w:rPr>
              <w:t>When the depth of the water, y, increases the radius of the free surface, x, increases too.</w:t>
            </w:r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Thus, there is a connection.  What is the connection?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 course, similar triangles</w:t>
            </w:r>
            <w:proofErr w:type="gramStart"/>
            <w:r>
              <w:rPr>
                <w:sz w:val="24"/>
                <w:szCs w:val="24"/>
              </w:rPr>
              <w:t xml:space="preserve">. </w:t>
            </w:r>
            <w:proofErr w:type="gramEnd"/>
            <m:oMath>
              <m:r>
                <w:rPr>
                  <w:rFonts w:ascii="Cambria Math" w:hAnsi="Cambria Math"/>
                  <w:sz w:val="24"/>
                  <w:szCs w:val="24"/>
                </w:rPr>
                <m:t>x:y=a:b</m:t>
              </m:r>
            </m:oMath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  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more connection, you see.  I would not miss profiting from it.  Do not forget, you wished to know the connection between V and y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</w:tc>
      </w:tr>
      <w:tr w:rsidR="00C01CF9" w:rsidTr="00C01CF9">
        <w:tc>
          <w:tcPr>
            <w:tcW w:w="572" w:type="dxa"/>
            <w:shd w:val="clear" w:color="auto" w:fill="FFFFFF" w:themeFill="background1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71" w:type="dxa"/>
            <w:shd w:val="clear" w:color="auto" w:fill="FFFFFF" w:themeFill="background1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  <w:shd w:val="clear" w:color="auto" w:fill="FFFFFF" w:themeFill="background1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have</w:t>
            </w:r>
          </w:p>
          <w:p w:rsidR="00C01CF9" w:rsidRPr="00C93CC5" w:rsidRDefault="00C01CF9" w:rsidP="002A7EEB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ay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b</m:t>
                    </m:r>
                  </m:den>
                </m:f>
              </m:oMath>
            </m:oMathPara>
          </w:p>
          <w:p w:rsidR="00C01CF9" w:rsidRDefault="00C01CF9" w:rsidP="002A7EEB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π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843" w:type="dxa"/>
            <w:shd w:val="clear" w:color="auto" w:fill="FFFFFF" w:themeFill="background1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Very good.  This looks like a stepping stone, does it not</w:t>
            </w:r>
            <w:proofErr w:type="gramStart"/>
            <w:r>
              <w:rPr>
                <w:sz w:val="24"/>
                <w:szCs w:val="24"/>
              </w:rPr>
              <w:t xml:space="preserve">? </w:t>
            </w:r>
            <w:proofErr w:type="gramEnd"/>
            <w:r>
              <w:rPr>
                <w:sz w:val="24"/>
                <w:szCs w:val="24"/>
              </w:rPr>
              <w:t>But you should not forget your goal.  What is the unknown?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Well</w:t>
            </w:r>
            <w:proofErr w:type="gramStart"/>
            <w:r>
              <w:rPr>
                <w:sz w:val="24"/>
                <w:szCs w:val="24"/>
              </w:rPr>
              <w:t xml:space="preserve">, 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dt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have to find a connection </w:t>
            </w:r>
            <w:proofErr w:type="gramStart"/>
            <w:r>
              <w:rPr>
                <w:sz w:val="24"/>
                <w:szCs w:val="24"/>
              </w:rPr>
              <w:t xml:space="preserve">between 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dt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,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dV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dt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and other quantities.  And here you have one between y, V and other quantities.  What to do?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Differentiate</w:t>
            </w:r>
            <w:proofErr w:type="gramStart"/>
            <w:r>
              <w:rPr>
                <w:sz w:val="24"/>
                <w:szCs w:val="24"/>
              </w:rPr>
              <w:t xml:space="preserve">! </w:t>
            </w:r>
            <w:proofErr w:type="gramEnd"/>
            <w:r>
              <w:rPr>
                <w:sz w:val="24"/>
                <w:szCs w:val="24"/>
              </w:rPr>
              <w:t>Of course!</w:t>
            </w:r>
          </w:p>
          <w:p w:rsidR="00C01CF9" w:rsidRPr="002A4126" w:rsidRDefault="00C01CF9" w:rsidP="002A7EEB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dV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π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dy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dt</m:t>
                    </m:r>
                  </m:den>
                </m:f>
              </m:oMath>
            </m:oMathPara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Here it is.</w:t>
            </w:r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Reacting</w:t>
            </w:r>
          </w:p>
        </w:tc>
      </w:tr>
      <w:tr w:rsidR="00C01CF9" w:rsidTr="00C01CF9">
        <w:tc>
          <w:tcPr>
            <w:tcW w:w="572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571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1610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Fine</w:t>
            </w:r>
            <w:proofErr w:type="gramStart"/>
            <w:r>
              <w:rPr>
                <w:sz w:val="24"/>
                <w:szCs w:val="24"/>
              </w:rPr>
              <w:t xml:space="preserve">! </w:t>
            </w:r>
            <w:proofErr w:type="gramEnd"/>
            <w:r>
              <w:rPr>
                <w:sz w:val="24"/>
                <w:szCs w:val="24"/>
              </w:rPr>
              <w:t>And what about the numerical values?</w:t>
            </w:r>
          </w:p>
        </w:tc>
        <w:tc>
          <w:tcPr>
            <w:tcW w:w="1843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c>
          <w:tcPr>
            <w:tcW w:w="57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71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1610" w:type="dxa"/>
          </w:tcPr>
          <w:p w:rsidR="00C01CF9" w:rsidRDefault="00C01CF9" w:rsidP="002A7EEB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If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a=4, b=3,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dV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dt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=r=2, y=1,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then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2=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π×16×1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9</m:t>
                    </m:r>
                  </m:den>
                </m:f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dy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dt</m:t>
                    </m:r>
                  </m:den>
                </m:f>
              </m:oMath>
            </m:oMathPara>
          </w:p>
        </w:tc>
        <w:tc>
          <w:tcPr>
            <w:tcW w:w="1843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  ponding</w:t>
            </w:r>
          </w:p>
        </w:tc>
      </w:tr>
    </w:tbl>
    <w:p w:rsidR="00051127" w:rsidRDefault="00051127" w:rsidP="00C01CF9"/>
    <w:p w:rsidR="00C01CF9" w:rsidRDefault="00C01CF9" w:rsidP="00C01CF9"/>
    <w:p w:rsidR="00C01CF9" w:rsidRDefault="00C01CF9" w:rsidP="00C01CF9"/>
    <w:p w:rsidR="00C01CF9" w:rsidRDefault="00C01CF9" w:rsidP="00C01CF9"/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704"/>
        <w:gridCol w:w="1087"/>
        <w:gridCol w:w="10537"/>
        <w:gridCol w:w="1842"/>
      </w:tblGrid>
      <w:tr w:rsidR="00C01CF9" w:rsidTr="002A7EEB">
        <w:trPr>
          <w:trHeight w:val="140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</w:t>
            </w: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2A7EEB">
        <w:trPr>
          <w:trHeight w:val="140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“Here it is</w:t>
            </w:r>
            <w:proofErr w:type="gramStart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. </w:t>
            </w:r>
            <w:proofErr w:type="gramEnd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First, I just want you to watch this very brief video.”</w:t>
            </w:r>
          </w:p>
        </w:tc>
        <w:tc>
          <w:tcPr>
            <w:tcW w:w="1842" w:type="dxa"/>
            <w:shd w:val="clear" w:color="auto" w:fill="92D05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</w:tc>
      </w:tr>
      <w:tr w:rsidR="00C01CF9" w:rsidTr="002A7EEB">
        <w:trPr>
          <w:trHeight w:val="140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2A7EEB">
        <w:trPr>
          <w:trHeight w:val="140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“Would you go ahead and write down the first question that comes to your mind, if any</w:t>
            </w:r>
            <w:proofErr w:type="gramStart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? </w:t>
            </w:r>
            <w:proofErr w:type="gramEnd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No question</w:t>
            </w:r>
            <w:proofErr w:type="gramStart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? </w:t>
            </w:r>
            <w:proofErr w:type="gramEnd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That’s perfectly fine.”</w:t>
            </w:r>
          </w:p>
        </w:tc>
        <w:tc>
          <w:tcPr>
            <w:tcW w:w="1842" w:type="dxa"/>
            <w:shd w:val="clear" w:color="auto" w:fill="F4B083" w:themeFill="accent2" w:themeFillTint="99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2A7EEB">
        <w:trPr>
          <w:trHeight w:val="305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2A7EEB">
        <w:trPr>
          <w:trHeight w:val="850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“Would you introduce yourself to your </w:t>
            </w:r>
            <w:proofErr w:type="spellStart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neighbor</w:t>
            </w:r>
            <w:proofErr w:type="spellEnd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 and share your question</w:t>
            </w:r>
            <w:proofErr w:type="gramStart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? </w:t>
            </w:r>
            <w:proofErr w:type="gramEnd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See if it’s the same question, or a different question.”</w:t>
            </w:r>
          </w:p>
        </w:tc>
        <w:tc>
          <w:tcPr>
            <w:tcW w:w="1842" w:type="dxa"/>
            <w:shd w:val="clear" w:color="auto" w:fill="F4B083" w:themeFill="accent2" w:themeFillTint="99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2A7EEB">
        <w:trPr>
          <w:trHeight w:val="379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2A7EEB">
        <w:trPr>
          <w:trHeight w:val="838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Pr="00F7416F" w:rsidRDefault="00C01CF9" w:rsidP="002A7EEB">
            <w:pPr>
              <w:shd w:val="clear" w:color="auto" w:fill="FFFFFF"/>
              <w:spacing w:line="292" w:lineRule="atLeast"/>
              <w:ind w:right="24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</w:pPr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I’m really curious what questions are out there</w:t>
            </w:r>
            <w:proofErr w:type="gramStart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. </w:t>
            </w:r>
            <w:proofErr w:type="gramEnd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Just toss one out</w:t>
            </w:r>
            <w:proofErr w:type="gramStart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. </w:t>
            </w:r>
            <w:proofErr w:type="gramEnd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Who else finds that question interesting?”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4B083" w:themeFill="accent2" w:themeFillTint="99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2A7EEB">
        <w:trPr>
          <w:trHeight w:val="557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C01CF9">
        <w:trPr>
          <w:trHeight w:val="558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“I like that you coined a vocabulary term there for us. </w:t>
            </w:r>
            <w:proofErr w:type="gramStart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‘</w:t>
            </w:r>
            <w:proofErr w:type="gramEnd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Layers.'”</w:t>
            </w:r>
          </w:p>
        </w:tc>
        <w:tc>
          <w:tcPr>
            <w:tcW w:w="1842" w:type="dxa"/>
            <w:shd w:val="clear" w:color="auto" w:fill="00B0F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Reacting</w:t>
            </w:r>
          </w:p>
        </w:tc>
      </w:tr>
      <w:tr w:rsidR="00C01CF9" w:rsidTr="002A7EEB">
        <w:trPr>
          <w:trHeight w:val="278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C01CF9">
        <w:trPr>
          <w:trHeight w:val="825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Default="00C01CF9" w:rsidP="002A7EEB">
            <w:pP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</w:pPr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“I would love to get to all these questions but given limited time we’ll start with these ones up here.”</w:t>
            </w:r>
          </w:p>
          <w:p w:rsidR="00C01CF9" w:rsidRPr="00CD58E8" w:rsidRDefault="00C01CF9" w:rsidP="002A7EEB">
            <w:pP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</w:pPr>
          </w:p>
        </w:tc>
        <w:tc>
          <w:tcPr>
            <w:tcW w:w="1842" w:type="dxa"/>
            <w:shd w:val="clear" w:color="auto" w:fill="92D05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Structuring</w:t>
            </w:r>
          </w:p>
        </w:tc>
      </w:tr>
      <w:tr w:rsidR="00C01CF9" w:rsidTr="002A7EEB">
        <w:trPr>
          <w:trHeight w:val="355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2A7EEB">
        <w:trPr>
          <w:trHeight w:val="1423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Pr="00F7416F" w:rsidRDefault="00C01CF9" w:rsidP="00C01CF9">
            <w:pPr>
              <w:numPr>
                <w:ilvl w:val="0"/>
                <w:numId w:val="1"/>
              </w:numPr>
              <w:shd w:val="clear" w:color="auto" w:fill="FFFFFF"/>
              <w:spacing w:after="0" w:line="292" w:lineRule="atLeast"/>
              <w:ind w:left="240" w:right="24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</w:pPr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“I want you to write down on a piece of paper your best, gut-level guess for how many coins there are</w:t>
            </w:r>
            <w:proofErr w:type="gramStart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. </w:t>
            </w:r>
            <w:proofErr w:type="gramEnd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I’m curious who can guess the closest.”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4B083" w:themeFill="accent2" w:themeFillTint="99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2A7EEB">
        <w:trPr>
          <w:trHeight w:val="557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C01CF9">
        <w:trPr>
          <w:trHeight w:val="1423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“Would you also write down a number you know is too high – there couldn’t possibly be that many pennies – and a number you know is too low – there couldn’t possibly be that few pennies</w:t>
            </w:r>
            <w:proofErr w:type="gramStart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. </w:t>
            </w:r>
            <w:proofErr w:type="gramEnd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Share them with your </w:t>
            </w:r>
            <w:proofErr w:type="spellStart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neighbor</w:t>
            </w:r>
            <w:proofErr w:type="spellEnd"/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.”</w:t>
            </w:r>
          </w:p>
        </w:tc>
        <w:tc>
          <w:tcPr>
            <w:tcW w:w="1842" w:type="dxa"/>
            <w:shd w:val="clear" w:color="auto" w:fill="F4B083" w:themeFill="accent2" w:themeFillTint="99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2A7EEB">
        <w:trPr>
          <w:trHeight w:val="528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C01CF9">
        <w:trPr>
          <w:trHeight w:val="662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“I’m very curious in here who has our highest guess. “</w:t>
            </w:r>
          </w:p>
        </w:tc>
        <w:tc>
          <w:tcPr>
            <w:tcW w:w="1842" w:type="dxa"/>
            <w:shd w:val="clear" w:color="auto" w:fill="F4B083" w:themeFill="accent2" w:themeFillTint="99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2A7EEB">
        <w:trPr>
          <w:trHeight w:val="402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C01CF9">
        <w:trPr>
          <w:trHeight w:val="850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 w:rsidRPr="00F741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“What’s our lowest guess in here?</w:t>
            </w:r>
          </w:p>
        </w:tc>
        <w:tc>
          <w:tcPr>
            <w:tcW w:w="1842" w:type="dxa"/>
            <w:shd w:val="clear" w:color="auto" w:fill="F4B083" w:themeFill="accent2" w:themeFillTint="99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2A7EEB">
        <w:trPr>
          <w:trHeight w:val="278"/>
        </w:trPr>
        <w:tc>
          <w:tcPr>
            <w:tcW w:w="704" w:type="dxa"/>
            <w:shd w:val="clear" w:color="auto" w:fill="FF00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87" w:type="dxa"/>
            <w:shd w:val="clear" w:color="auto" w:fill="FF0000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  <w:shd w:val="clear" w:color="auto" w:fill="FF0000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0000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C01CF9">
        <w:trPr>
          <w:trHeight w:val="983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Pr="00150125" w:rsidRDefault="00C01CF9" w:rsidP="002A7EEB">
            <w:pPr>
              <w:shd w:val="clear" w:color="auto" w:fill="FFFFFF"/>
              <w:spacing w:line="292" w:lineRule="atLeast"/>
              <w:ind w:right="24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</w:pPr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“What information do you need from me</w:t>
            </w:r>
            <w:proofErr w:type="gramStart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? </w:t>
            </w:r>
            <w:proofErr w:type="gramEnd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What information will be necessary here?”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92D05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</w:tc>
      </w:tr>
      <w:tr w:rsidR="00C01CF9" w:rsidTr="002A7EEB">
        <w:trPr>
          <w:trHeight w:val="504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2A7EEB">
        <w:trPr>
          <w:trHeight w:val="557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Pr="00150125" w:rsidRDefault="00C01CF9" w:rsidP="002A7EEB">
            <w:pPr>
              <w:shd w:val="clear" w:color="auto" w:fill="FFFFFF"/>
              <w:spacing w:line="292" w:lineRule="atLeast"/>
              <w:ind w:right="24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</w:pPr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 “I want to go ahead and capitalize ‘stack’ here</w:t>
            </w:r>
            <w:proofErr w:type="gramStart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. </w:t>
            </w:r>
            <w:proofErr w:type="gramEnd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Does everybody know what stack means</w:t>
            </w:r>
            <w:proofErr w:type="gramStart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? </w:t>
            </w:r>
            <w:proofErr w:type="gramEnd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Tell me how stacks and layers are related.”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4B083" w:themeFill="accent2" w:themeFillTint="99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2A7EEB">
        <w:trPr>
          <w:trHeight w:val="375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C01CF9">
        <w:trPr>
          <w:trHeight w:val="558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“Are all the stacks the same?”</w:t>
            </w:r>
          </w:p>
        </w:tc>
        <w:tc>
          <w:tcPr>
            <w:tcW w:w="1842" w:type="dxa"/>
            <w:shd w:val="clear" w:color="auto" w:fill="F4B083" w:themeFill="accent2" w:themeFillTint="99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rPr>
          <w:trHeight w:val="591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“Did you use all the same coins?”</w:t>
            </w:r>
          </w:p>
        </w:tc>
        <w:tc>
          <w:tcPr>
            <w:tcW w:w="1842" w:type="dxa"/>
            <w:shd w:val="clear" w:color="auto" w:fill="F4B083" w:themeFill="accent2" w:themeFillTint="99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Soliciting</w:t>
            </w:r>
          </w:p>
        </w:tc>
      </w:tr>
      <w:tr w:rsidR="00C01CF9" w:rsidTr="00C01CF9">
        <w:trPr>
          <w:trHeight w:val="652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Pr="00150125" w:rsidRDefault="00C01CF9" w:rsidP="00C01CF9">
            <w:pPr>
              <w:numPr>
                <w:ilvl w:val="0"/>
                <w:numId w:val="2"/>
              </w:numPr>
              <w:shd w:val="clear" w:color="auto" w:fill="FFFFFF"/>
              <w:spacing w:after="0" w:line="292" w:lineRule="atLeast"/>
              <w:ind w:right="24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</w:pPr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“I’m </w:t>
            </w:r>
            <w:proofErr w:type="spellStart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gonna</w:t>
            </w:r>
            <w:proofErr w:type="spellEnd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 add a question to the list here: ‘Why 13?'”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92D05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2A7EEB">
        <w:trPr>
          <w:trHeight w:val="557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2A7EEB">
        <w:trPr>
          <w:trHeight w:val="630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“How many o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n the base layer do you think?</w:t>
            </w:r>
          </w:p>
        </w:tc>
        <w:tc>
          <w:tcPr>
            <w:tcW w:w="1842" w:type="dxa"/>
            <w:shd w:val="clear" w:color="auto" w:fill="F4B083" w:themeFill="accent2" w:themeFillTint="99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oliciting</w:t>
            </w:r>
          </w:p>
        </w:tc>
      </w:tr>
      <w:tr w:rsidR="00C01CF9" w:rsidTr="002A7EEB">
        <w:trPr>
          <w:trHeight w:val="465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C01CF9">
        <w:trPr>
          <w:trHeight w:val="850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“So what’s on the next level up</w:t>
            </w:r>
            <w:proofErr w:type="gramStart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? </w:t>
            </w:r>
            <w:proofErr w:type="gramEnd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38 by 38</w:t>
            </w:r>
            <w:proofErr w:type="gramStart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? </w:t>
            </w:r>
            <w:proofErr w:type="gramEnd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39 by 39</w:t>
            </w:r>
            <w:proofErr w:type="gramStart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? </w:t>
            </w:r>
            <w:proofErr w:type="gramEnd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What am I looking for if it’s 38 by 38?”</w:t>
            </w:r>
          </w:p>
        </w:tc>
        <w:tc>
          <w:tcPr>
            <w:tcW w:w="1842" w:type="dxa"/>
            <w:shd w:val="clear" w:color="auto" w:fill="92D05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</w:tc>
      </w:tr>
      <w:tr w:rsidR="00C01CF9" w:rsidTr="002A7EEB">
        <w:trPr>
          <w:trHeight w:val="557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C01CF9">
        <w:trPr>
          <w:trHeight w:val="1188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Pr="00150125" w:rsidRDefault="00C01CF9" w:rsidP="002A7EEB">
            <w:pPr>
              <w:shd w:val="clear" w:color="auto" w:fill="FFFFFF"/>
              <w:spacing w:line="292" w:lineRule="atLeast"/>
              <w:ind w:right="24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</w:pPr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“That’s everything you said you needed</w:t>
            </w:r>
            <w:proofErr w:type="gramStart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. </w:t>
            </w:r>
            <w:proofErr w:type="gramEnd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You asked for this info because you had some kind of fuzzy plan in your head</w:t>
            </w:r>
            <w:proofErr w:type="gramStart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. </w:t>
            </w:r>
            <w:proofErr w:type="gramEnd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Might not have been a perfect plan</w:t>
            </w:r>
            <w:proofErr w:type="gramStart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. </w:t>
            </w:r>
            <w:proofErr w:type="gramEnd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But you had some need for this information</w:t>
            </w:r>
            <w:proofErr w:type="gramStart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. </w:t>
            </w:r>
            <w:proofErr w:type="gramEnd"/>
            <w:r w:rsidRPr="001501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So I want to see you put that information into play somehow.”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92D05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C01CF9">
        <w:trPr>
          <w:trHeight w:val="850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Pr="006B2301" w:rsidRDefault="00C01CF9" w:rsidP="002A7EEB">
            <w:pPr>
              <w:shd w:val="clear" w:color="auto" w:fill="FFFFFF"/>
              <w:spacing w:line="292" w:lineRule="atLeast"/>
              <w:ind w:right="24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</w:pPr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“This guy wants to make a pyramid out of a billion pennies</w:t>
            </w:r>
            <w:proofErr w:type="gramStart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. </w:t>
            </w:r>
            <w:proofErr w:type="gramEnd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And I’m curious how big that would be</w:t>
            </w:r>
            <w:proofErr w:type="gramStart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. </w:t>
            </w:r>
            <w:proofErr w:type="gramEnd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Help me with that if you’re completely finished here</w:t>
            </w:r>
            <w:proofErr w:type="gramStart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. </w:t>
            </w:r>
            <w:proofErr w:type="gramEnd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Or tackle some of the other questions we had up there earlier.”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92D05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Structuring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2A7EEB">
        <w:trPr>
          <w:trHeight w:val="572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C01CF9">
        <w:trPr>
          <w:trHeight w:val="1437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  </w:t>
            </w:r>
          </w:p>
        </w:tc>
        <w:tc>
          <w:tcPr>
            <w:tcW w:w="1053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“Is that number in between your high and low from earlier</w:t>
            </w:r>
            <w:proofErr w:type="gramStart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? </w:t>
            </w:r>
            <w:proofErr w:type="gramEnd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Does it fit in the range of possible numbers for you</w:t>
            </w:r>
            <w:proofErr w:type="gramStart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? </w:t>
            </w:r>
            <w:proofErr w:type="gramEnd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If it didn’t we should go back and ask ourselves ‘do we trust the mathematics here?'”</w:t>
            </w:r>
          </w:p>
        </w:tc>
        <w:tc>
          <w:tcPr>
            <w:tcW w:w="1842" w:type="dxa"/>
            <w:shd w:val="clear" w:color="auto" w:fill="92D050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C01CF9">
        <w:trPr>
          <w:trHeight w:val="451"/>
        </w:trPr>
        <w:tc>
          <w:tcPr>
            <w:tcW w:w="704" w:type="dxa"/>
            <w:shd w:val="clear" w:color="auto" w:fill="FFFFFF" w:themeFill="background1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087" w:type="dxa"/>
            <w:shd w:val="clear" w:color="auto" w:fill="FFFFFF" w:themeFill="background1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  <w:shd w:val="clear" w:color="auto" w:fill="FFFFFF" w:themeFill="background1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C01CF9">
        <w:trPr>
          <w:trHeight w:val="469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053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“I’m going to show you the answer here.”</w:t>
            </w:r>
          </w:p>
        </w:tc>
        <w:tc>
          <w:tcPr>
            <w:tcW w:w="1842" w:type="dxa"/>
            <w:shd w:val="clear" w:color="auto" w:fill="92D050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2A7EEB">
        <w:trPr>
          <w:trHeight w:val="396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C01CF9">
        <w:trPr>
          <w:trHeight w:val="629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  <w:shd w:val="clear" w:color="auto" w:fill="FFFF00"/>
          </w:tcPr>
          <w:p w:rsidR="00C01CF9" w:rsidRPr="006B2301" w:rsidRDefault="00C01CF9" w:rsidP="002A7EEB">
            <w:pPr>
              <w:shd w:val="clear" w:color="auto" w:fill="FFFFFF"/>
              <w:spacing w:line="292" w:lineRule="atLeast"/>
              <w:ind w:right="24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</w:pPr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“Who guessed closest to that</w:t>
            </w:r>
            <w:proofErr w:type="gramStart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? </w:t>
            </w:r>
            <w:proofErr w:type="gramEnd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Margaret or Eddie</w:t>
            </w:r>
            <w:proofErr w:type="gramStart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. </w:t>
            </w:r>
            <w:proofErr w:type="gramEnd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Let’s all give one clap to Eddie.”</w:t>
            </w:r>
          </w:p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4B083" w:themeFill="accent2" w:themeFillTint="99"/>
          </w:tcPr>
          <w:p w:rsidR="00C01CF9" w:rsidRDefault="00C01CF9" w:rsidP="002A7EEB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01CF9" w:rsidTr="002A7EEB">
        <w:trPr>
          <w:trHeight w:val="279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2A7EEB">
        <w:trPr>
          <w:trHeight w:val="572"/>
        </w:trPr>
        <w:tc>
          <w:tcPr>
            <w:tcW w:w="704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08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  <w:shd w:val="clear" w:color="auto" w:fill="FFFF00"/>
          </w:tcPr>
          <w:p w:rsidR="00C01CF9" w:rsidRDefault="00C01CF9" w:rsidP="002A7EEB">
            <w:pPr>
              <w:rPr>
                <w:sz w:val="24"/>
                <w:szCs w:val="24"/>
              </w:rPr>
            </w:pPr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“Who got the closest guess overall</w:t>
            </w:r>
            <w:proofErr w:type="gramStart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? </w:t>
            </w:r>
            <w:proofErr w:type="gramEnd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Who is closer</w:t>
            </w:r>
            <w:proofErr w:type="gramStart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? </w:t>
            </w:r>
            <w:proofErr w:type="gramEnd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250,000 or 300,000</w:t>
            </w:r>
            <w:proofErr w:type="gramStart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 xml:space="preserve">? </w:t>
            </w:r>
            <w:proofErr w:type="gramEnd"/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One clap for these two.”</w:t>
            </w:r>
          </w:p>
        </w:tc>
        <w:tc>
          <w:tcPr>
            <w:tcW w:w="1842" w:type="dxa"/>
            <w:shd w:val="clear" w:color="auto" w:fill="F4B083" w:themeFill="accent2" w:themeFillTint="99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2A7EEB">
        <w:trPr>
          <w:trHeight w:val="183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2A7EEB">
        <w:trPr>
          <w:trHeight w:val="183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“Let’s look at other questions we had back here.”</w:t>
            </w: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  <w:tr w:rsidR="00C01CF9" w:rsidTr="002A7EEB">
        <w:trPr>
          <w:trHeight w:val="183"/>
        </w:trPr>
        <w:tc>
          <w:tcPr>
            <w:tcW w:w="704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87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  <w:tc>
          <w:tcPr>
            <w:tcW w:w="10537" w:type="dxa"/>
          </w:tcPr>
          <w:p w:rsidR="00C01CF9" w:rsidRPr="006B2301" w:rsidRDefault="00C01CF9" w:rsidP="002A7EEB">
            <w:pP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</w:pPr>
            <w:r w:rsidRPr="006B230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en-IE"/>
              </w:rPr>
              <w:t>“How could we figure out how long it would take?”</w:t>
            </w:r>
          </w:p>
        </w:tc>
        <w:tc>
          <w:tcPr>
            <w:tcW w:w="1842" w:type="dxa"/>
          </w:tcPr>
          <w:p w:rsidR="00C01CF9" w:rsidRDefault="00C01CF9" w:rsidP="002A7EEB">
            <w:pPr>
              <w:rPr>
                <w:sz w:val="24"/>
                <w:szCs w:val="24"/>
              </w:rPr>
            </w:pPr>
          </w:p>
        </w:tc>
      </w:tr>
    </w:tbl>
    <w:p w:rsidR="00C01CF9" w:rsidRPr="00C01CF9" w:rsidRDefault="00C01CF9" w:rsidP="00C01CF9"/>
    <w:sectPr w:rsidR="00C01CF9" w:rsidRPr="00C01CF9" w:rsidSect="00C01CF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376"/>
    <w:multiLevelType w:val="hybridMultilevel"/>
    <w:tmpl w:val="924046D4"/>
    <w:lvl w:ilvl="0" w:tplc="1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5274FF"/>
    <w:multiLevelType w:val="multilevel"/>
    <w:tmpl w:val="7B168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CF9"/>
    <w:rsid w:val="00051127"/>
    <w:rsid w:val="004863E1"/>
    <w:rsid w:val="00976A25"/>
    <w:rsid w:val="00B26F91"/>
    <w:rsid w:val="00B26FEB"/>
    <w:rsid w:val="00C01CF9"/>
    <w:rsid w:val="00D4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4E0EFA-4622-4E27-9069-6A4CB5C3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CF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863E1"/>
    <w:pPr>
      <w:keepNext/>
      <w:keepLines/>
      <w:framePr w:wrap="notBeside" w:hAnchor="text"/>
      <w:spacing w:after="48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aps/>
      <w:spacing w:val="4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3E1"/>
    <w:pPr>
      <w:keepNext/>
      <w:keepLines/>
      <w:framePr w:wrap="around" w:hAnchor="text"/>
      <w:spacing w:before="30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3E1"/>
    <w:pPr>
      <w:keepNext/>
      <w:keepLines/>
      <w:framePr w:wrap="around" w:hAnchor="text"/>
      <w:spacing w:before="240" w:after="180" w:line="240" w:lineRule="auto"/>
      <w:contextualSpacing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3E1"/>
    <w:pPr>
      <w:keepNext/>
      <w:keepLines/>
      <w:framePr w:wrap="notBeside" w:hAnchor="text"/>
      <w:spacing w:before="180" w:after="120" w:line="240" w:lineRule="auto"/>
      <w:contextualSpacing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63E1"/>
    <w:rPr>
      <w:rFonts w:asciiTheme="majorHAnsi" w:eastAsiaTheme="majorEastAsia" w:hAnsiTheme="majorHAnsi" w:cstheme="majorBidi"/>
      <w:b/>
      <w:bCs/>
      <w:caps/>
      <w:spacing w:val="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863E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863E1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3E1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4863E1"/>
    <w:pPr>
      <w:framePr w:wrap="around" w:hAnchor="text"/>
      <w:spacing w:before="200" w:after="0" w:line="264" w:lineRule="auto"/>
      <w:ind w:left="862" w:right="862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863E1"/>
    <w:rPr>
      <w:rFonts w:asciiTheme="majorHAnsi" w:eastAsiaTheme="majorEastAsia" w:hAnsiTheme="majorHAnsi" w:cstheme="majorBidi"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C01C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1116</Words>
  <Characters>6363</Characters>
  <Application>Microsoft Office Word</Application>
  <DocSecurity>0</DocSecurity>
  <Lines>53</Lines>
  <Paragraphs>14</Paragraphs>
  <ScaleCrop>false</ScaleCrop>
  <Company/>
  <LinksUpToDate>false</LinksUpToDate>
  <CharactersWithSpaces>7465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1</cp:revision>
  <dcterms:created xsi:type="dcterms:W3CDTF">2018-08-19T14:13:00Z</dcterms:created>
  <dcterms:modified xsi:type="dcterms:W3CDTF">2018-08-19T14:26:00Z</dcterms:modified>
</cp:coreProperties>
</file>