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C68" w:rsidRDefault="003E1C68" w:rsidP="003E1C68">
      <w:pPr>
        <w:suppressLineNumbers/>
        <w:spacing w:line="360" w:lineRule="auto"/>
        <w:jc w:val="both"/>
        <w:rPr>
          <w:rFonts w:ascii="Times New Roman" w:hAnsi="Times New Roman" w:cs="Times New Roman"/>
          <w:b/>
          <w:sz w:val="28"/>
          <w:szCs w:val="28"/>
        </w:rPr>
      </w:pPr>
      <w:bookmarkStart w:id="0" w:name="_GoBack"/>
      <w:bookmarkStart w:id="1" w:name="OLE_LINK1"/>
      <w:r>
        <w:rPr>
          <w:rFonts w:ascii="Times New Roman" w:hAnsi="Times New Roman" w:cs="Times New Roman"/>
          <w:b/>
          <w:sz w:val="28"/>
          <w:szCs w:val="28"/>
        </w:rPr>
        <w:t>Exploratory analysis of covariation of microbiota-derived vitamin K and cognition in older adults</w:t>
      </w:r>
    </w:p>
    <w:bookmarkEnd w:id="0"/>
    <w:p w:rsidR="003E1C68" w:rsidRPr="003E1C68" w:rsidRDefault="003E1C68" w:rsidP="003E1C68">
      <w:pPr>
        <w:pStyle w:val="Heading3"/>
        <w:suppressLineNumbers/>
        <w:spacing w:before="0" w:beforeAutospacing="0" w:after="0" w:afterAutospacing="0" w:line="360" w:lineRule="auto"/>
        <w:jc w:val="both"/>
        <w:rPr>
          <w:rFonts w:eastAsiaTheme="minorHAnsi"/>
          <w:b w:val="0"/>
          <w:bCs w:val="0"/>
          <w:sz w:val="24"/>
          <w:szCs w:val="24"/>
        </w:rPr>
      </w:pPr>
      <w:r w:rsidRPr="003E1C68">
        <w:rPr>
          <w:rFonts w:eastAsiaTheme="minorHAnsi"/>
          <w:b w:val="0"/>
          <w:bCs w:val="0"/>
          <w:sz w:val="24"/>
          <w:szCs w:val="24"/>
          <w:lang w:eastAsia="zh-CN"/>
        </w:rPr>
        <w:t>Angela McCann</w:t>
      </w:r>
      <w:r w:rsidRPr="003E1C68">
        <w:rPr>
          <w:rFonts w:eastAsiaTheme="minorHAnsi"/>
          <w:b w:val="0"/>
          <w:bCs w:val="0"/>
          <w:sz w:val="24"/>
          <w:szCs w:val="24"/>
        </w:rPr>
        <w:t xml:space="preserve">, </w:t>
      </w:r>
      <w:r w:rsidRPr="003E1C68">
        <w:rPr>
          <w:rFonts w:eastAsiaTheme="minorHAnsi"/>
          <w:b w:val="0"/>
          <w:bCs w:val="0"/>
          <w:sz w:val="24"/>
          <w:szCs w:val="24"/>
          <w:lang w:eastAsia="zh-CN"/>
        </w:rPr>
        <w:t xml:space="preserve">Ian B. Jeffery, </w:t>
      </w:r>
      <w:proofErr w:type="spellStart"/>
      <w:r w:rsidRPr="003E1C68">
        <w:rPr>
          <w:rFonts w:eastAsiaTheme="minorHAnsi"/>
          <w:b w:val="0"/>
          <w:bCs w:val="0"/>
          <w:sz w:val="24"/>
          <w:szCs w:val="24"/>
          <w:lang w:eastAsia="zh-CN"/>
        </w:rPr>
        <w:t>Bouchra</w:t>
      </w:r>
      <w:proofErr w:type="spellEnd"/>
      <w:r w:rsidRPr="003E1C68">
        <w:rPr>
          <w:rFonts w:eastAsiaTheme="minorHAnsi"/>
          <w:b w:val="0"/>
          <w:bCs w:val="0"/>
          <w:sz w:val="24"/>
          <w:szCs w:val="24"/>
          <w:lang w:eastAsia="zh-CN"/>
        </w:rPr>
        <w:t xml:space="preserve"> </w:t>
      </w:r>
      <w:proofErr w:type="spellStart"/>
      <w:r w:rsidRPr="003E1C68">
        <w:rPr>
          <w:rFonts w:eastAsiaTheme="minorHAnsi"/>
          <w:b w:val="0"/>
          <w:bCs w:val="0"/>
          <w:sz w:val="24"/>
          <w:szCs w:val="24"/>
          <w:lang w:eastAsia="zh-CN"/>
        </w:rPr>
        <w:t>Ouliass</w:t>
      </w:r>
      <w:proofErr w:type="spellEnd"/>
      <w:r w:rsidRPr="003E1C68">
        <w:rPr>
          <w:rFonts w:eastAsiaTheme="minorHAnsi"/>
          <w:b w:val="0"/>
          <w:bCs w:val="0"/>
          <w:sz w:val="24"/>
          <w:szCs w:val="24"/>
          <w:lang w:eastAsia="zh-CN"/>
        </w:rPr>
        <w:t xml:space="preserve">, </w:t>
      </w:r>
      <w:proofErr w:type="spellStart"/>
      <w:r w:rsidRPr="003E1C68">
        <w:rPr>
          <w:rFonts w:eastAsiaTheme="minorHAnsi"/>
          <w:b w:val="0"/>
          <w:bCs w:val="0"/>
          <w:sz w:val="24"/>
          <w:szCs w:val="24"/>
          <w:lang w:eastAsia="zh-CN"/>
        </w:rPr>
        <w:t>Guylaine</w:t>
      </w:r>
      <w:proofErr w:type="spellEnd"/>
      <w:r w:rsidRPr="003E1C68">
        <w:rPr>
          <w:rFonts w:eastAsiaTheme="minorHAnsi"/>
          <w:b w:val="0"/>
          <w:bCs w:val="0"/>
          <w:sz w:val="24"/>
          <w:szCs w:val="24"/>
          <w:lang w:eastAsia="zh-CN"/>
        </w:rPr>
        <w:t xml:space="preserve"> </w:t>
      </w:r>
      <w:proofErr w:type="spellStart"/>
      <w:r w:rsidRPr="003E1C68">
        <w:rPr>
          <w:rFonts w:eastAsiaTheme="minorHAnsi"/>
          <w:b w:val="0"/>
          <w:bCs w:val="0"/>
          <w:sz w:val="24"/>
          <w:szCs w:val="24"/>
          <w:lang w:eastAsia="zh-CN"/>
        </w:rPr>
        <w:t>Ferland</w:t>
      </w:r>
      <w:proofErr w:type="spellEnd"/>
      <w:r w:rsidRPr="003E1C68">
        <w:rPr>
          <w:rFonts w:eastAsiaTheme="minorHAnsi"/>
          <w:b w:val="0"/>
          <w:bCs w:val="0"/>
          <w:sz w:val="24"/>
          <w:szCs w:val="24"/>
          <w:lang w:eastAsia="zh-CN"/>
        </w:rPr>
        <w:t xml:space="preserve">, </w:t>
      </w:r>
      <w:proofErr w:type="spellStart"/>
      <w:r w:rsidRPr="003E1C68">
        <w:rPr>
          <w:rFonts w:eastAsiaTheme="minorHAnsi"/>
          <w:b w:val="0"/>
          <w:bCs w:val="0"/>
          <w:sz w:val="24"/>
          <w:szCs w:val="24"/>
          <w:lang w:eastAsia="zh-CN"/>
        </w:rPr>
        <w:t>Xueyen</w:t>
      </w:r>
      <w:proofErr w:type="spellEnd"/>
      <w:r w:rsidRPr="003E1C68">
        <w:rPr>
          <w:rFonts w:eastAsiaTheme="minorHAnsi"/>
          <w:b w:val="0"/>
          <w:bCs w:val="0"/>
          <w:sz w:val="24"/>
          <w:szCs w:val="24"/>
          <w:lang w:eastAsia="zh-CN"/>
        </w:rPr>
        <w:t xml:space="preserve"> Fu, Sarah L. Booth, Tam T. T. Tran, Paul W. O’Toole</w:t>
      </w:r>
      <w:r w:rsidRPr="003E1C68">
        <w:rPr>
          <w:rFonts w:eastAsiaTheme="minorHAnsi"/>
          <w:b w:val="0"/>
          <w:bCs w:val="0"/>
          <w:sz w:val="24"/>
          <w:szCs w:val="24"/>
        </w:rPr>
        <w:t>, Eibhlís M. O’ Connor</w:t>
      </w:r>
    </w:p>
    <w:bookmarkEnd w:id="1"/>
    <w:p w:rsidR="003E1C68" w:rsidRDefault="003E1C68" w:rsidP="00312E97">
      <w:pPr>
        <w:spacing w:after="0" w:line="480" w:lineRule="auto"/>
        <w:jc w:val="both"/>
        <w:rPr>
          <w:rFonts w:ascii="Times New Roman" w:hAnsi="Times New Roman" w:cs="Times New Roman"/>
          <w:b/>
          <w:bCs/>
          <w:sz w:val="24"/>
          <w:szCs w:val="24"/>
        </w:rPr>
      </w:pPr>
    </w:p>
    <w:p w:rsidR="00462868" w:rsidRDefault="00407F0A" w:rsidP="00312E97">
      <w:pPr>
        <w:spacing w:after="0" w:line="480" w:lineRule="auto"/>
        <w:jc w:val="both"/>
        <w:rPr>
          <w:rFonts w:ascii="Times New Roman" w:hAnsi="Times New Roman" w:cs="Times New Roman"/>
          <w:b/>
          <w:bCs/>
          <w:sz w:val="24"/>
          <w:szCs w:val="24"/>
        </w:rPr>
      </w:pPr>
      <w:r w:rsidRPr="00CD555F">
        <w:rPr>
          <w:rFonts w:ascii="Times New Roman" w:hAnsi="Times New Roman" w:cs="Times New Roman"/>
          <w:b/>
          <w:bCs/>
          <w:sz w:val="24"/>
          <w:szCs w:val="24"/>
        </w:rPr>
        <w:t>Supplemental Text. MMSE association with MK biosynthesis genes</w:t>
      </w:r>
    </w:p>
    <w:p w:rsidR="003E1C68" w:rsidRDefault="003E1C68" w:rsidP="00312E97">
      <w:pPr>
        <w:spacing w:after="0" w:line="480" w:lineRule="auto"/>
        <w:jc w:val="both"/>
        <w:rPr>
          <w:rFonts w:ascii="Times New Roman" w:hAnsi="Times New Roman" w:cs="Times New Roman"/>
          <w:b/>
          <w:bCs/>
          <w:sz w:val="24"/>
          <w:szCs w:val="24"/>
        </w:rPr>
      </w:pPr>
    </w:p>
    <w:p w:rsidR="00407F0A" w:rsidRPr="00CD555F" w:rsidRDefault="00407F0A" w:rsidP="00312E97">
      <w:pPr>
        <w:spacing w:after="0" w:line="480" w:lineRule="auto"/>
        <w:jc w:val="both"/>
        <w:rPr>
          <w:rFonts w:ascii="Times New Roman" w:hAnsi="Times New Roman" w:cs="Times New Roman"/>
          <w:b/>
          <w:bCs/>
          <w:sz w:val="24"/>
          <w:szCs w:val="24"/>
        </w:rPr>
      </w:pPr>
      <w:r w:rsidRPr="00CD555F">
        <w:rPr>
          <w:rFonts w:ascii="Times New Roman" w:hAnsi="Times New Roman" w:cs="Times New Roman"/>
          <w:b/>
          <w:bCs/>
          <w:sz w:val="24"/>
          <w:szCs w:val="24"/>
        </w:rPr>
        <w:t>Method</w:t>
      </w:r>
    </w:p>
    <w:p w:rsidR="00407F0A" w:rsidRPr="00CD555F" w:rsidRDefault="00407F0A" w:rsidP="00312E97">
      <w:pPr>
        <w:spacing w:after="0" w:line="480" w:lineRule="auto"/>
        <w:jc w:val="both"/>
        <w:rPr>
          <w:rFonts w:ascii="Times New Roman" w:hAnsi="Times New Roman" w:cs="Times New Roman"/>
          <w:sz w:val="24"/>
          <w:szCs w:val="24"/>
        </w:rPr>
      </w:pPr>
      <w:r w:rsidRPr="00CD555F">
        <w:rPr>
          <w:rFonts w:ascii="Times New Roman" w:hAnsi="Times New Roman" w:cs="Times New Roman"/>
          <w:sz w:val="24"/>
          <w:szCs w:val="24"/>
          <w:lang w:val="en-GB"/>
        </w:rPr>
        <w:t xml:space="preserve">A reduced Poisson regression model examined the association between the microbiota derived vitamin K genes though the first axis of </w:t>
      </w:r>
      <w:proofErr w:type="spellStart"/>
      <w:r w:rsidRPr="00CD555F">
        <w:rPr>
          <w:rFonts w:ascii="Times New Roman" w:hAnsi="Times New Roman" w:cs="Times New Roman"/>
          <w:sz w:val="24"/>
          <w:szCs w:val="24"/>
          <w:lang w:val="en-GB"/>
        </w:rPr>
        <w:t>PCoA</w:t>
      </w:r>
      <w:proofErr w:type="spellEnd"/>
      <w:r w:rsidRPr="00CD555F">
        <w:rPr>
          <w:rFonts w:ascii="Times New Roman" w:hAnsi="Times New Roman" w:cs="Times New Roman"/>
          <w:sz w:val="24"/>
          <w:szCs w:val="24"/>
          <w:lang w:val="en-GB"/>
        </w:rPr>
        <w:t>, from MK gene abundance, and MMSE while adjusting for residence strata and a single confounding factor in each instance.</w:t>
      </w:r>
      <w:r w:rsidRPr="00CD555F">
        <w:rPr>
          <w:rFonts w:ascii="Times New Roman" w:hAnsi="Times New Roman" w:cs="Times New Roman"/>
          <w:sz w:val="24"/>
          <w:szCs w:val="24"/>
        </w:rPr>
        <w:t xml:space="preserve"> A reduced linear regression analysis assessed the association between the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based on the MK biosynthesis genes, and MMSE effects adjusting for individual confounding factors that drive gut microbiota variation.</w:t>
      </w:r>
    </w:p>
    <w:p w:rsidR="00407F0A" w:rsidRPr="00CD555F" w:rsidRDefault="00407F0A" w:rsidP="00312E97">
      <w:pPr>
        <w:spacing w:after="0" w:line="480" w:lineRule="auto"/>
        <w:jc w:val="both"/>
        <w:rPr>
          <w:rFonts w:ascii="Times New Roman" w:hAnsi="Times New Roman" w:cs="Times New Roman"/>
          <w:b/>
          <w:bCs/>
          <w:sz w:val="24"/>
          <w:szCs w:val="24"/>
        </w:rPr>
      </w:pPr>
      <w:r w:rsidRPr="00CD555F">
        <w:rPr>
          <w:rFonts w:ascii="Times New Roman" w:hAnsi="Times New Roman" w:cs="Times New Roman"/>
          <w:b/>
          <w:bCs/>
          <w:sz w:val="24"/>
          <w:szCs w:val="24"/>
        </w:rPr>
        <w:t>Result</w:t>
      </w:r>
    </w:p>
    <w:p w:rsidR="008D5636" w:rsidRPr="00CD555F" w:rsidRDefault="008D5636" w:rsidP="00312E97">
      <w:pPr>
        <w:spacing w:after="0" w:line="480" w:lineRule="auto"/>
        <w:jc w:val="both"/>
        <w:rPr>
          <w:rFonts w:ascii="Times New Roman" w:hAnsi="Times New Roman" w:cs="Times New Roman"/>
          <w:sz w:val="24"/>
          <w:szCs w:val="24"/>
        </w:rPr>
      </w:pPr>
      <w:bookmarkStart w:id="2" w:name="_Hlk13042272"/>
      <w:bookmarkStart w:id="3" w:name="_Hlk12357835"/>
      <w:r w:rsidRPr="00CD555F">
        <w:rPr>
          <w:rFonts w:ascii="Times New Roman" w:hAnsi="Times New Roman" w:cs="Times New Roman"/>
          <w:sz w:val="24"/>
          <w:szCs w:val="24"/>
        </w:rPr>
        <w:t xml:space="preserve">To validate the association between </w:t>
      </w:r>
      <w:bookmarkStart w:id="4" w:name="_Hlk6478770"/>
      <w:r w:rsidRPr="00CD555F">
        <w:rPr>
          <w:rFonts w:ascii="Times New Roman" w:hAnsi="Times New Roman" w:cs="Times New Roman"/>
          <w:sz w:val="24"/>
          <w:szCs w:val="24"/>
        </w:rPr>
        <w:t>MMSE and MK biosynthesis genes</w:t>
      </w:r>
      <w:bookmarkEnd w:id="4"/>
      <w:r w:rsidRPr="00CD555F">
        <w:rPr>
          <w:rFonts w:ascii="Times New Roman" w:hAnsi="Times New Roman" w:cs="Times New Roman"/>
          <w:sz w:val="24"/>
          <w:szCs w:val="24"/>
        </w:rPr>
        <w:t xml:space="preserve">, the four VKAM clusters were removed and replaced by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from MK gene abundances. A reduced regression model between MMSE and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wherein a single variable acted as a cofounder in each case, revealed this association was significant when adjusting for being male, presence of hypertension, diabetes and antidepressants/antipsychotics, serum PK, IL-6, IL-8, BMI, Barthel score and number of drugs. Significance was lost for the remaining co-founders (age, </w:t>
      </w:r>
      <w:r w:rsidR="00BA379A" w:rsidRPr="00BA379A">
        <w:rPr>
          <w:rFonts w:ascii="Times New Roman" w:hAnsi="Times New Roman" w:cs="Times New Roman"/>
          <w:sz w:val="24"/>
          <w:szCs w:val="24"/>
        </w:rPr>
        <w:t xml:space="preserve">presence of hypertension, </w:t>
      </w:r>
      <w:r w:rsidRPr="00CD555F">
        <w:rPr>
          <w:rFonts w:ascii="Times New Roman" w:hAnsi="Times New Roman" w:cs="Times New Roman"/>
          <w:sz w:val="24"/>
          <w:szCs w:val="24"/>
        </w:rPr>
        <w:t>hypertension medications,</w:t>
      </w:r>
      <w:r w:rsidR="00BA379A">
        <w:rPr>
          <w:rFonts w:ascii="Times New Roman" w:hAnsi="Times New Roman" w:cs="Times New Roman"/>
          <w:sz w:val="24"/>
          <w:szCs w:val="24"/>
        </w:rPr>
        <w:t xml:space="preserve"> </w:t>
      </w:r>
      <w:r w:rsidR="00BA379A" w:rsidRPr="00BA379A">
        <w:rPr>
          <w:rFonts w:ascii="Times New Roman" w:hAnsi="Times New Roman" w:cs="Times New Roman"/>
          <w:sz w:val="24"/>
          <w:szCs w:val="24"/>
        </w:rPr>
        <w:t>presence of diabetes,</w:t>
      </w:r>
      <w:r w:rsidR="00D15144">
        <w:rPr>
          <w:rFonts w:ascii="Times New Roman" w:hAnsi="Times New Roman" w:cs="Times New Roman"/>
          <w:sz w:val="24"/>
          <w:szCs w:val="24"/>
        </w:rPr>
        <w:t xml:space="preserve"> </w:t>
      </w:r>
      <w:r w:rsidRPr="00CD555F">
        <w:rPr>
          <w:rFonts w:ascii="Times New Roman" w:hAnsi="Times New Roman" w:cs="Times New Roman"/>
          <w:sz w:val="24"/>
          <w:szCs w:val="24"/>
        </w:rPr>
        <w:t xml:space="preserve">diabetes medication, TNF-alpha, </w:t>
      </w:r>
      <w:r w:rsidR="00D529C1">
        <w:rPr>
          <w:rFonts w:ascii="Times New Roman" w:hAnsi="Times New Roman" w:cs="Times New Roman"/>
          <w:sz w:val="24"/>
          <w:szCs w:val="24"/>
        </w:rPr>
        <w:t>S</w:t>
      </w:r>
      <w:r w:rsidRPr="00CD555F">
        <w:rPr>
          <w:rFonts w:ascii="Times New Roman" w:hAnsi="Times New Roman" w:cs="Times New Roman"/>
          <w:sz w:val="24"/>
          <w:szCs w:val="24"/>
        </w:rPr>
        <w:t xml:space="preserve">hannon diversity and number of diagnoses; </w:t>
      </w:r>
      <w:r w:rsidRPr="00CD555F">
        <w:rPr>
          <w:rFonts w:ascii="Times New Roman" w:hAnsi="Times New Roman" w:cs="Times New Roman"/>
          <w:b/>
          <w:sz w:val="24"/>
          <w:szCs w:val="24"/>
        </w:rPr>
        <w:t xml:space="preserve">Table </w:t>
      </w:r>
      <w:r w:rsidR="00CD555F">
        <w:rPr>
          <w:rFonts w:ascii="Times New Roman" w:hAnsi="Times New Roman" w:cs="Times New Roman"/>
          <w:b/>
          <w:sz w:val="24"/>
          <w:szCs w:val="24"/>
        </w:rPr>
        <w:t>1</w:t>
      </w:r>
      <w:r w:rsidRPr="00CD555F">
        <w:rPr>
          <w:rFonts w:ascii="Times New Roman" w:hAnsi="Times New Roman" w:cs="Times New Roman"/>
          <w:sz w:val="24"/>
          <w:szCs w:val="24"/>
        </w:rPr>
        <w:t>).</w:t>
      </w:r>
    </w:p>
    <w:bookmarkEnd w:id="2"/>
    <w:p w:rsidR="008D5636" w:rsidRPr="00CD555F" w:rsidRDefault="008D5636" w:rsidP="00312E97">
      <w:pPr>
        <w:spacing w:after="0" w:line="480" w:lineRule="auto"/>
        <w:jc w:val="both"/>
        <w:rPr>
          <w:rFonts w:ascii="Times New Roman" w:hAnsi="Times New Roman" w:cs="Times New Roman"/>
          <w:sz w:val="24"/>
          <w:szCs w:val="24"/>
        </w:rPr>
      </w:pPr>
      <w:r w:rsidRPr="00CD555F">
        <w:rPr>
          <w:rFonts w:ascii="Times New Roman" w:hAnsi="Times New Roman" w:cs="Times New Roman"/>
          <w:sz w:val="24"/>
          <w:szCs w:val="24"/>
        </w:rPr>
        <w:t xml:space="preserve">In addition a reduced linear regression analysis to examine the association between the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based on the MK biosynthesis genes, and MMSE effects adjusting for individual confounding factors that drive gut microbiota variation found that the association between </w:t>
      </w:r>
      <w:r w:rsidRPr="00CD555F">
        <w:rPr>
          <w:rFonts w:ascii="Times New Roman" w:hAnsi="Times New Roman" w:cs="Times New Roman"/>
          <w:sz w:val="24"/>
          <w:szCs w:val="24"/>
        </w:rPr>
        <w:lastRenderedPageBreak/>
        <w:t>MMSE and the MK genes was significant for all variables with the exception of when adjusted for age, frailty-related (Barthel score), strata and number of diagnoses (</w:t>
      </w:r>
      <w:r w:rsidRPr="00CD555F">
        <w:rPr>
          <w:rFonts w:ascii="Times New Roman" w:hAnsi="Times New Roman" w:cs="Times New Roman"/>
          <w:b/>
          <w:sz w:val="24"/>
          <w:szCs w:val="24"/>
        </w:rPr>
        <w:t xml:space="preserve">Table </w:t>
      </w:r>
      <w:r w:rsidR="00CD555F">
        <w:rPr>
          <w:rFonts w:ascii="Times New Roman" w:hAnsi="Times New Roman" w:cs="Times New Roman"/>
          <w:b/>
          <w:sz w:val="24"/>
          <w:szCs w:val="24"/>
        </w:rPr>
        <w:t>2</w:t>
      </w:r>
      <w:r w:rsidRPr="00CD555F">
        <w:rPr>
          <w:rFonts w:ascii="Times New Roman" w:hAnsi="Times New Roman" w:cs="Times New Roman"/>
          <w:sz w:val="24"/>
          <w:szCs w:val="24"/>
        </w:rPr>
        <w:t>).</w:t>
      </w:r>
    </w:p>
    <w:p w:rsidR="008D5636" w:rsidRPr="00CD555F" w:rsidRDefault="008D5636" w:rsidP="00312E97">
      <w:pPr>
        <w:spacing w:after="0" w:line="480" w:lineRule="auto"/>
        <w:jc w:val="both"/>
        <w:rPr>
          <w:rFonts w:ascii="Times New Roman" w:hAnsi="Times New Roman" w:cs="Times New Roman"/>
          <w:b/>
          <w:bCs/>
          <w:sz w:val="24"/>
          <w:szCs w:val="24"/>
        </w:rPr>
      </w:pPr>
      <w:r w:rsidRPr="00CD555F">
        <w:rPr>
          <w:rFonts w:ascii="Times New Roman" w:hAnsi="Times New Roman" w:cs="Times New Roman"/>
          <w:b/>
          <w:bCs/>
          <w:sz w:val="24"/>
          <w:szCs w:val="24"/>
        </w:rPr>
        <w:t>Discussion</w:t>
      </w:r>
    </w:p>
    <w:p w:rsidR="008D5636" w:rsidRPr="00CD555F" w:rsidRDefault="008D5636" w:rsidP="00312E97">
      <w:pPr>
        <w:spacing w:after="0" w:line="480" w:lineRule="auto"/>
        <w:jc w:val="both"/>
        <w:rPr>
          <w:rFonts w:ascii="Times New Roman" w:hAnsi="Times New Roman" w:cs="Times New Roman"/>
          <w:bCs/>
          <w:color w:val="000000"/>
          <w:sz w:val="24"/>
          <w:szCs w:val="24"/>
        </w:rPr>
      </w:pPr>
      <w:r w:rsidRPr="00CD555F">
        <w:rPr>
          <w:rFonts w:ascii="Times New Roman" w:hAnsi="Times New Roman" w:cs="Times New Roman"/>
          <w:sz w:val="24"/>
          <w:szCs w:val="24"/>
        </w:rPr>
        <w:t xml:space="preserve">The reduced regression model between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and MMSE revealed this association was still significant after adjusting for being male, antidepressants/</w:t>
      </w:r>
      <w:proofErr w:type="spellStart"/>
      <w:r w:rsidRPr="00CD555F">
        <w:rPr>
          <w:rFonts w:ascii="Times New Roman" w:hAnsi="Times New Roman" w:cs="Times New Roman"/>
          <w:sz w:val="24"/>
          <w:szCs w:val="24"/>
        </w:rPr>
        <w:t>antipyschotics</w:t>
      </w:r>
      <w:proofErr w:type="spellEnd"/>
      <w:r w:rsidRPr="00CD555F">
        <w:rPr>
          <w:rFonts w:ascii="Times New Roman" w:hAnsi="Times New Roman" w:cs="Times New Roman"/>
          <w:sz w:val="24"/>
          <w:szCs w:val="24"/>
        </w:rPr>
        <w:t xml:space="preserve">, serum PK, IL-6, IL-8, BMI, Barthel score and number of drugs. The loss of significance for the remaining co-founders (age, </w:t>
      </w:r>
      <w:r w:rsidR="00BA379A" w:rsidRPr="00BA379A">
        <w:rPr>
          <w:rFonts w:ascii="Times New Roman" w:hAnsi="Times New Roman" w:cs="Times New Roman"/>
          <w:sz w:val="24"/>
          <w:szCs w:val="24"/>
        </w:rPr>
        <w:t xml:space="preserve">presence of hypertension, </w:t>
      </w:r>
      <w:r w:rsidRPr="00CD555F">
        <w:rPr>
          <w:rFonts w:ascii="Times New Roman" w:hAnsi="Times New Roman" w:cs="Times New Roman"/>
          <w:sz w:val="24"/>
          <w:szCs w:val="24"/>
        </w:rPr>
        <w:t xml:space="preserve">hypertension medications, </w:t>
      </w:r>
      <w:r w:rsidR="00BA379A" w:rsidRPr="00BA379A">
        <w:rPr>
          <w:rFonts w:ascii="Times New Roman" w:hAnsi="Times New Roman" w:cs="Times New Roman"/>
          <w:sz w:val="24"/>
          <w:szCs w:val="24"/>
        </w:rPr>
        <w:t xml:space="preserve">presence of diabetes, </w:t>
      </w:r>
      <w:r w:rsidRPr="00CD555F">
        <w:rPr>
          <w:rFonts w:ascii="Times New Roman" w:hAnsi="Times New Roman" w:cs="Times New Roman"/>
          <w:sz w:val="24"/>
          <w:szCs w:val="24"/>
        </w:rPr>
        <w:t xml:space="preserve">diabetes medication, TNF-alpha, </w:t>
      </w:r>
      <w:proofErr w:type="spellStart"/>
      <w:r w:rsidRPr="00CD555F">
        <w:rPr>
          <w:rFonts w:ascii="Times New Roman" w:hAnsi="Times New Roman" w:cs="Times New Roman"/>
          <w:sz w:val="24"/>
          <w:szCs w:val="24"/>
        </w:rPr>
        <w:t>shannon</w:t>
      </w:r>
      <w:proofErr w:type="spellEnd"/>
      <w:r w:rsidRPr="00CD555F">
        <w:rPr>
          <w:rFonts w:ascii="Times New Roman" w:hAnsi="Times New Roman" w:cs="Times New Roman"/>
          <w:sz w:val="24"/>
          <w:szCs w:val="24"/>
        </w:rPr>
        <w:t xml:space="preserve"> diversity and number of diagnoses; </w:t>
      </w:r>
      <w:r w:rsidRPr="00CD555F">
        <w:rPr>
          <w:rFonts w:ascii="Times New Roman" w:hAnsi="Times New Roman" w:cs="Times New Roman"/>
          <w:b/>
          <w:bCs/>
          <w:sz w:val="24"/>
          <w:szCs w:val="24"/>
        </w:rPr>
        <w:t>Table</w:t>
      </w:r>
      <w:r w:rsidR="00CD555F" w:rsidRPr="00CD555F">
        <w:rPr>
          <w:rFonts w:ascii="Times New Roman" w:hAnsi="Times New Roman" w:cs="Times New Roman"/>
          <w:b/>
          <w:bCs/>
          <w:sz w:val="24"/>
          <w:szCs w:val="24"/>
        </w:rPr>
        <w:t xml:space="preserve"> 1</w:t>
      </w:r>
      <w:r w:rsidRPr="00CD555F">
        <w:rPr>
          <w:rFonts w:ascii="Times New Roman" w:hAnsi="Times New Roman" w:cs="Times New Roman"/>
          <w:sz w:val="24"/>
          <w:szCs w:val="24"/>
        </w:rPr>
        <w:t>) may be due to interaction of these variables (other than alpha diversity) with the microbiome in such a way as to confound the microbiome-encoded MK-MMSE interaction. Further analyses are required to clarify this.</w:t>
      </w:r>
      <w:r w:rsidRPr="00CD555F">
        <w:rPr>
          <w:rFonts w:ascii="Times New Roman" w:hAnsi="Times New Roman" w:cs="Times New Roman"/>
          <w:bCs/>
          <w:color w:val="000000"/>
          <w:sz w:val="24"/>
          <w:szCs w:val="24"/>
        </w:rPr>
        <w:t xml:space="preserve"> </w:t>
      </w:r>
    </w:p>
    <w:p w:rsidR="00CD555F" w:rsidRDefault="008D5636" w:rsidP="00312E97">
      <w:pPr>
        <w:spacing w:after="0" w:line="480" w:lineRule="auto"/>
        <w:jc w:val="both"/>
        <w:rPr>
          <w:rFonts w:ascii="Times New Roman" w:hAnsi="Times New Roman" w:cs="Times New Roman"/>
          <w:sz w:val="24"/>
          <w:szCs w:val="24"/>
        </w:rPr>
      </w:pPr>
      <w:r w:rsidRPr="00CD555F">
        <w:rPr>
          <w:rFonts w:ascii="Times New Roman" w:hAnsi="Times New Roman" w:cs="Times New Roman"/>
          <w:sz w:val="24"/>
          <w:szCs w:val="24"/>
        </w:rPr>
        <w:t xml:space="preserve">A reduced linear regression analysis to examine the association between the </w:t>
      </w:r>
      <w:proofErr w:type="spellStart"/>
      <w:r w:rsidRPr="00CD555F">
        <w:rPr>
          <w:rFonts w:ascii="Times New Roman" w:hAnsi="Times New Roman" w:cs="Times New Roman"/>
          <w:sz w:val="24"/>
          <w:szCs w:val="24"/>
        </w:rPr>
        <w:t>PCoA</w:t>
      </w:r>
      <w:proofErr w:type="spellEnd"/>
      <w:r w:rsidRPr="00CD555F">
        <w:rPr>
          <w:rFonts w:ascii="Times New Roman" w:hAnsi="Times New Roman" w:cs="Times New Roman"/>
          <w:sz w:val="24"/>
          <w:szCs w:val="24"/>
        </w:rPr>
        <w:t xml:space="preserve"> axis 1, based on the MK biosynthesis genes, and MMSE effects adjusting for individual confounding factors that drive gut microbiota variation found that the association between MMSE and the MK genes was significant for all variables with the exception of when adjusted for age, frailty, strata and number of diagnoses. This lack of significance for these variables reflects the fact that the microbiota changes are biological age-associated and so any association between MMSE and the MK genes should be viewed in this context (</w:t>
      </w:r>
      <w:r w:rsidRPr="00CD555F">
        <w:rPr>
          <w:rFonts w:ascii="Times New Roman" w:hAnsi="Times New Roman" w:cs="Times New Roman"/>
          <w:b/>
          <w:bCs/>
          <w:sz w:val="24"/>
          <w:szCs w:val="24"/>
        </w:rPr>
        <w:t xml:space="preserve">Table </w:t>
      </w:r>
      <w:r w:rsidR="00CD555F" w:rsidRPr="00CD555F">
        <w:rPr>
          <w:rFonts w:ascii="Times New Roman" w:hAnsi="Times New Roman" w:cs="Times New Roman"/>
          <w:b/>
          <w:bCs/>
          <w:sz w:val="24"/>
          <w:szCs w:val="24"/>
        </w:rPr>
        <w:t>2</w:t>
      </w:r>
      <w:r w:rsidRPr="00CD555F">
        <w:rPr>
          <w:rFonts w:ascii="Times New Roman" w:hAnsi="Times New Roman" w:cs="Times New Roman"/>
          <w:sz w:val="24"/>
          <w:szCs w:val="24"/>
        </w:rPr>
        <w:t>).</w:t>
      </w:r>
    </w:p>
    <w:p w:rsidR="00CD555F" w:rsidRDefault="00CD555F" w:rsidP="00CD555F">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br w:type="page"/>
      </w:r>
    </w:p>
    <w:p w:rsidR="008D5636" w:rsidRPr="00CD555F" w:rsidRDefault="008D5636" w:rsidP="00CD555F">
      <w:pPr>
        <w:spacing w:line="480" w:lineRule="auto"/>
        <w:jc w:val="both"/>
        <w:rPr>
          <w:rFonts w:ascii="Times New Roman" w:hAnsi="Times New Roman" w:cs="Times New Roman"/>
          <w:sz w:val="24"/>
          <w:szCs w:val="24"/>
        </w:rPr>
      </w:pPr>
    </w:p>
    <w:p w:rsidR="008D5636" w:rsidRDefault="005D4273" w:rsidP="007401ED">
      <w:pPr>
        <w:spacing w:after="0" w:line="360" w:lineRule="auto"/>
        <w:jc w:val="both"/>
        <w:rPr>
          <w:rFonts w:ascii="Times New Roman" w:hAnsi="Times New Roman" w:cs="Times New Roman"/>
          <w:b/>
          <w:bCs/>
          <w:sz w:val="24"/>
          <w:szCs w:val="24"/>
        </w:rPr>
      </w:pPr>
      <w:r w:rsidRPr="005D4273">
        <w:rPr>
          <w:rFonts w:ascii="Times New Roman" w:hAnsi="Times New Roman" w:cs="Times New Roman"/>
          <w:b/>
          <w:bCs/>
          <w:sz w:val="24"/>
          <w:szCs w:val="24"/>
        </w:rPr>
        <w:t xml:space="preserve">Table 1. Poisson regression tests of associations between </w:t>
      </w:r>
      <w:proofErr w:type="spellStart"/>
      <w:r w:rsidRPr="005D4273">
        <w:rPr>
          <w:rFonts w:ascii="Times New Roman" w:hAnsi="Times New Roman" w:cs="Times New Roman"/>
          <w:b/>
          <w:bCs/>
          <w:sz w:val="24"/>
          <w:szCs w:val="24"/>
        </w:rPr>
        <w:t>PCoA</w:t>
      </w:r>
      <w:proofErr w:type="spellEnd"/>
      <w:r w:rsidRPr="005D4273">
        <w:rPr>
          <w:rFonts w:ascii="Times New Roman" w:hAnsi="Times New Roman" w:cs="Times New Roman"/>
          <w:b/>
          <w:bCs/>
          <w:sz w:val="24"/>
          <w:szCs w:val="24"/>
        </w:rPr>
        <w:t xml:space="preserve"> axis 1 and no. of MMSE errors after adjusting for strata and other confounding factors</w:t>
      </w:r>
      <w:r>
        <w:rPr>
          <w:rFonts w:ascii="Times New Roman" w:hAnsi="Times New Roman" w:cs="Times New Roman"/>
          <w:b/>
          <w:bCs/>
          <w:sz w:val="24"/>
          <w:szCs w:val="24"/>
        </w:rPr>
        <w:t xml:space="preserve">. </w:t>
      </w:r>
    </w:p>
    <w:tbl>
      <w:tblPr>
        <w:tblW w:w="7513" w:type="dxa"/>
        <w:tblLook w:val="04A0"/>
      </w:tblPr>
      <w:tblGrid>
        <w:gridCol w:w="4248"/>
        <w:gridCol w:w="601"/>
        <w:gridCol w:w="1672"/>
        <w:gridCol w:w="992"/>
      </w:tblGrid>
      <w:tr w:rsidR="005D4273" w:rsidRPr="005D4273" w:rsidTr="005D4273">
        <w:trPr>
          <w:trHeight w:val="585"/>
        </w:trPr>
        <w:tc>
          <w:tcPr>
            <w:tcW w:w="4248"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Variable</w:t>
            </w:r>
          </w:p>
        </w:tc>
        <w:tc>
          <w:tcPr>
            <w:tcW w:w="601"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proofErr w:type="spellStart"/>
            <w:r w:rsidRPr="005D4273">
              <w:rPr>
                <w:rFonts w:ascii="Times New Roman" w:eastAsia="Times New Roman" w:hAnsi="Times New Roman" w:cs="Times New Roman"/>
                <w:b/>
                <w:bCs/>
                <w:color w:val="000000"/>
                <w:lang w:val="en-GB" w:eastAsia="en-GB"/>
              </w:rPr>
              <w:t>e</w:t>
            </w:r>
            <w:r w:rsidRPr="005D4273">
              <w:rPr>
                <w:rFonts w:ascii="Times New Roman" w:eastAsia="Times New Roman" w:hAnsi="Times New Roman" w:cs="Times New Roman"/>
                <w:b/>
                <w:bCs/>
                <w:color w:val="000000"/>
                <w:vertAlign w:val="superscript"/>
                <w:lang w:val="en-GB" w:eastAsia="en-GB"/>
              </w:rPr>
              <w:t>RC</w:t>
            </w:r>
            <w:proofErr w:type="spellEnd"/>
          </w:p>
        </w:tc>
        <w:tc>
          <w:tcPr>
            <w:tcW w:w="1672"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95% CI</w:t>
            </w:r>
          </w:p>
        </w:tc>
        <w:tc>
          <w:tcPr>
            <w:tcW w:w="992" w:type="dxa"/>
            <w:tcBorders>
              <w:top w:val="single" w:sz="4" w:space="0" w:color="auto"/>
              <w:left w:val="nil"/>
              <w:bottom w:val="single" w:sz="4" w:space="0" w:color="auto"/>
              <w:right w:val="nil"/>
            </w:tcBorders>
            <w:shd w:val="clear" w:color="auto" w:fill="auto"/>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i/>
                <w:iCs/>
                <w:color w:val="000000"/>
                <w:lang w:val="en-GB" w:eastAsia="en-GB"/>
              </w:rPr>
              <w:t>P</w:t>
            </w:r>
            <w:r w:rsidRPr="005D4273">
              <w:rPr>
                <w:rFonts w:ascii="Times New Roman" w:eastAsia="Times New Roman" w:hAnsi="Times New Roman" w:cs="Times New Roman"/>
                <w:b/>
                <w:bCs/>
                <w:color w:val="000000"/>
                <w:lang w:val="en-GB" w:eastAsia="en-GB"/>
              </w:rPr>
              <w:t>-value</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2.31</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0.69, 7.6</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0.17</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0.69, 1.61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0.76</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4.31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3.26, 5.71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3.03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2.18, 4.17</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Age (years)</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1.02</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1, 1.03</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0.014</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3.35</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1.04, 10.71</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0.78, 1.81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5.07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3.98, 6.49</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2.3, 4.45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Gender (Male) (n = 23)</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0.84</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0.67, 1.04</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2.93</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0.9, 9.45</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0.073</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0.78, 1.8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0.39</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5.09</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4, 6.52</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3.04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2.19, 4.19</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 xml:space="preserve">Presence of hypertension (n = 23) </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0.89</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0.71, 1.1</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0.28</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2.78</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0.83, 9.14</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0.094</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0.73, 1.68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4.84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3.79, 6.21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2.08, 4.04</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(1 medication) (n = 8)</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0.6, 1.11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(2 medication) (n = 6)</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0.46, 1.13</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0.19</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(3 medication) (n = 3)</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0.23</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0.04, 0.73</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3.14</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0.96, 10.15</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0.057</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1.18</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0.76, 1.76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0.45</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5.13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4.03, 6.56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3.06</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2.2, 4.22</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Presence of diabetes (n = 5)</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1.04</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0.67, 1.53</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0.86</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2.26</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0.68, 7.45</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1.19</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0.77, 1.78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5.42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4.23, 7</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lastRenderedPageBreak/>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3.07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2.2, 4.24</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Diabetes medication (1 medication) (n = 2)</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0.18, 0.85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Diabetes medication (2 medication) (n = 2)</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1.31</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0.55, 2.62</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0.49</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3.29</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1.01, 10.59</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0.047</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0.72, 1.68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0.59</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4.92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3.85, 6.31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2.07, 4.01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Serum PK (nmol/l)</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0.79</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0.58, 1.03</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2.95</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0.78, 10.93</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0.61, 1.49</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4.94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3.87, 6.35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3.06</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2.2, 4.21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TNF-alpha (IU)</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1.03</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1.01, 1.04</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4.66</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1.23, 17.24</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0.96</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0.61, 1.45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0.84</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4.53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3.53, 5.85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2.51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1.78, 3.5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IL-6 (IU)</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1.01</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1, 1.01</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4.83</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1.34, 17.12</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0.015</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0.76, 1.75</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0.46</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5.14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3.98, 6.67</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2.22, 4.36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IL-8 (IU)</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0.99, 1</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0.54</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 xml:space="preserve">, </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0.95</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0.21, 4.28</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0.94</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1.55</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0.95, 2.4</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0.063</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4.72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3.67, 6.11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2.3, 4.48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Shannon diversity</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0.61, 1.04</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0.092</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4.32</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1.28, 14.44</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0.72, 1.66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4.53</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3.53, 5.83</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3.14</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2.25, 4.33</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6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BMI (kg/m</w:t>
            </w:r>
            <w:r w:rsidRPr="005D4273">
              <w:rPr>
                <w:rFonts w:ascii="Times New Roman" w:eastAsia="Times New Roman" w:hAnsi="Times New Roman" w:cs="Times New Roman"/>
                <w:color w:val="000000"/>
                <w:vertAlign w:val="superscript"/>
                <w:lang w:val="en-GB" w:eastAsia="en-GB"/>
              </w:rPr>
              <w:t>2</w:t>
            </w:r>
            <w:r w:rsidRPr="005D4273">
              <w:rPr>
                <w:rFonts w:ascii="Times New Roman" w:eastAsia="Times New Roman" w:hAnsi="Times New Roman" w:cs="Times New Roman"/>
                <w:color w:val="000000"/>
                <w:lang w:val="en-GB" w:eastAsia="en-GB"/>
              </w:rPr>
              <w:t>)</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0.97</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0.95, 0.99</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3.73</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1.07, 12.8</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0.69, 1.6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0.76</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2.12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1.31, 3.38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1.72</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1.13, 2.58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Barthel Score</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0.94</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0.91, 0.97</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2.41</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0.59, 9.7</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0.69, 1.6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0.77</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4.29</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3.24, 5.7</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2.5</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1.74, 3.56</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Number of diagnoses</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1.07</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1.02, 1.13</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4.25</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1.26, 14.2</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0.019</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1.15</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0.74, 1.72</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0.52</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4.58</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3.51, 6.01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2.57</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1.76, 3.7</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Number of drugs</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1.03</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1, 1.07</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0.052</w:t>
            </w:r>
          </w:p>
        </w:tc>
      </w:tr>
      <w:tr w:rsidR="005D4273" w:rsidRPr="005D4273" w:rsidTr="005D4273">
        <w:trPr>
          <w:trHeight w:val="300"/>
        </w:trPr>
        <w:tc>
          <w:tcPr>
            <w:tcW w:w="4248"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trPr>
        <w:tc>
          <w:tcPr>
            <w:tcW w:w="4248"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proofErr w:type="spellStart"/>
            <w:r w:rsidRPr="005D4273">
              <w:rPr>
                <w:rFonts w:ascii="Times New Roman" w:eastAsia="Times New Roman" w:hAnsi="Times New Roman" w:cs="Times New Roman"/>
                <w:color w:val="000000"/>
                <w:lang w:val="en-GB" w:eastAsia="en-GB"/>
              </w:rPr>
              <w:t>PCoA</w:t>
            </w:r>
            <w:proofErr w:type="spellEnd"/>
            <w:r w:rsidRPr="005D4273">
              <w:rPr>
                <w:rFonts w:ascii="Times New Roman" w:eastAsia="Times New Roman" w:hAnsi="Times New Roman" w:cs="Times New Roman"/>
                <w:color w:val="000000"/>
                <w:lang w:val="en-GB" w:eastAsia="en-GB"/>
              </w:rPr>
              <w:t xml:space="preserve"> axis 1</w:t>
            </w:r>
          </w:p>
        </w:tc>
        <w:tc>
          <w:tcPr>
            <w:tcW w:w="601"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5.53</w:t>
            </w:r>
          </w:p>
        </w:tc>
        <w:tc>
          <w:tcPr>
            <w:tcW w:w="167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1.62, 18.56</w:t>
            </w:r>
          </w:p>
        </w:tc>
        <w:tc>
          <w:tcPr>
            <w:tcW w:w="992"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0.006</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1.21</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0.78, 1.81</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0.38</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4.76</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3.68, 6.18</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601"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2.89</w:t>
            </w:r>
          </w:p>
        </w:tc>
        <w:tc>
          <w:tcPr>
            <w:tcW w:w="167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2.07, 3.99</w:t>
            </w:r>
          </w:p>
        </w:tc>
        <w:tc>
          <w:tcPr>
            <w:tcW w:w="992"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trPr>
        <w:tc>
          <w:tcPr>
            <w:tcW w:w="4248"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Antidepressants /antipsychotics (n = 20)</w:t>
            </w:r>
          </w:p>
        </w:tc>
        <w:tc>
          <w:tcPr>
            <w:tcW w:w="601"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1.21</w:t>
            </w:r>
          </w:p>
        </w:tc>
        <w:tc>
          <w:tcPr>
            <w:tcW w:w="167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0.98, 1.5</w:t>
            </w:r>
          </w:p>
        </w:tc>
        <w:tc>
          <w:tcPr>
            <w:tcW w:w="992"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0.084</w:t>
            </w:r>
          </w:p>
        </w:tc>
      </w:tr>
    </w:tbl>
    <w:p w:rsidR="005D4273" w:rsidRPr="00C14B40" w:rsidRDefault="00C14B40" w:rsidP="00C14B40">
      <w:pPr>
        <w:spacing w:after="0" w:line="480" w:lineRule="auto"/>
        <w:jc w:val="both"/>
        <w:rPr>
          <w:rFonts w:ascii="Times New Roman" w:hAnsi="Times New Roman" w:cs="Times New Roman"/>
          <w:b/>
          <w:bCs/>
          <w:i/>
          <w:iCs/>
        </w:rPr>
      </w:pPr>
      <w:proofErr w:type="spellStart"/>
      <w:r w:rsidRPr="00C14B40">
        <w:rPr>
          <w:rFonts w:ascii="Times New Roman" w:hAnsi="Times New Roman" w:cs="Times New Roman"/>
          <w:i/>
          <w:iCs/>
        </w:rPr>
        <w:t>e</w:t>
      </w:r>
      <w:r w:rsidRPr="00C14B40">
        <w:rPr>
          <w:rFonts w:ascii="Times New Roman" w:hAnsi="Times New Roman" w:cs="Times New Roman"/>
          <w:i/>
          <w:iCs/>
          <w:vertAlign w:val="superscript"/>
        </w:rPr>
        <w:t>RC</w:t>
      </w:r>
      <w:proofErr w:type="spellEnd"/>
      <w:r w:rsidRPr="00C14B40">
        <w:rPr>
          <w:rFonts w:ascii="Times New Roman" w:hAnsi="Times New Roman" w:cs="Times New Roman"/>
          <w:i/>
          <w:iCs/>
        </w:rPr>
        <w:t xml:space="preserve"> </w:t>
      </w:r>
      <w:proofErr w:type="spellStart"/>
      <w:r w:rsidRPr="00C14B40">
        <w:rPr>
          <w:rFonts w:ascii="Times New Roman" w:hAnsi="Times New Roman" w:cs="Times New Roman"/>
          <w:i/>
          <w:iCs/>
        </w:rPr>
        <w:t>exponentiated</w:t>
      </w:r>
      <w:proofErr w:type="spellEnd"/>
      <w:r w:rsidRPr="00C14B40">
        <w:rPr>
          <w:rFonts w:ascii="Times New Roman" w:hAnsi="Times New Roman" w:cs="Times New Roman"/>
          <w:i/>
          <w:iCs/>
        </w:rPr>
        <w:t xml:space="preserve"> regression coefficient; CI confidence interval.</w:t>
      </w:r>
      <w:bookmarkEnd w:id="3"/>
      <w:r w:rsidR="005D4273">
        <w:rPr>
          <w:rFonts w:ascii="Times New Roman" w:hAnsi="Times New Roman" w:cs="Times New Roman"/>
          <w:sz w:val="24"/>
          <w:szCs w:val="24"/>
        </w:rPr>
        <w:br w:type="page"/>
      </w:r>
    </w:p>
    <w:p w:rsidR="00407F0A" w:rsidRDefault="005D4273" w:rsidP="00C16AAF">
      <w:pPr>
        <w:spacing w:line="360" w:lineRule="auto"/>
        <w:jc w:val="both"/>
        <w:rPr>
          <w:rFonts w:ascii="Times New Roman" w:hAnsi="Times New Roman" w:cs="Times New Roman"/>
          <w:b/>
          <w:bCs/>
          <w:sz w:val="24"/>
          <w:szCs w:val="24"/>
        </w:rPr>
      </w:pPr>
      <w:r w:rsidRPr="005D4273">
        <w:rPr>
          <w:rFonts w:ascii="Times New Roman" w:hAnsi="Times New Roman" w:cs="Times New Roman"/>
          <w:b/>
          <w:bCs/>
          <w:sz w:val="24"/>
          <w:szCs w:val="24"/>
        </w:rPr>
        <w:lastRenderedPageBreak/>
        <w:t xml:space="preserve">Table 2. A regression analyses to test the association between </w:t>
      </w:r>
      <w:proofErr w:type="spellStart"/>
      <w:r w:rsidRPr="005D4273">
        <w:rPr>
          <w:rFonts w:ascii="Times New Roman" w:hAnsi="Times New Roman" w:cs="Times New Roman"/>
          <w:b/>
          <w:bCs/>
          <w:sz w:val="24"/>
          <w:szCs w:val="24"/>
        </w:rPr>
        <w:t>PCoA</w:t>
      </w:r>
      <w:proofErr w:type="spellEnd"/>
      <w:r w:rsidRPr="005D4273">
        <w:rPr>
          <w:rFonts w:ascii="Times New Roman" w:hAnsi="Times New Roman" w:cs="Times New Roman"/>
          <w:b/>
          <w:bCs/>
          <w:sz w:val="24"/>
          <w:szCs w:val="24"/>
        </w:rPr>
        <w:t xml:space="preserve"> axis 1 and MMSE score adjusting for a single confounding factor</w:t>
      </w:r>
      <w:r>
        <w:rPr>
          <w:rFonts w:ascii="Times New Roman" w:hAnsi="Times New Roman" w:cs="Times New Roman"/>
          <w:b/>
          <w:bCs/>
          <w:sz w:val="24"/>
          <w:szCs w:val="24"/>
        </w:rPr>
        <w:t xml:space="preserve">. </w:t>
      </w:r>
    </w:p>
    <w:tbl>
      <w:tblPr>
        <w:tblW w:w="8580" w:type="dxa"/>
        <w:jc w:val="center"/>
        <w:tblLook w:val="04A0"/>
      </w:tblPr>
      <w:tblGrid>
        <w:gridCol w:w="4536"/>
        <w:gridCol w:w="1164"/>
        <w:gridCol w:w="960"/>
        <w:gridCol w:w="960"/>
        <w:gridCol w:w="960"/>
      </w:tblGrid>
      <w:tr w:rsidR="005D4273" w:rsidRPr="005D4273" w:rsidTr="005D4273">
        <w:trPr>
          <w:trHeight w:val="300"/>
          <w:jc w:val="center"/>
        </w:trPr>
        <w:tc>
          <w:tcPr>
            <w:tcW w:w="4536"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 </w:t>
            </w:r>
          </w:p>
        </w:tc>
        <w:tc>
          <w:tcPr>
            <w:tcW w:w="1164"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Estimate</w:t>
            </w:r>
          </w:p>
        </w:tc>
        <w:tc>
          <w:tcPr>
            <w:tcW w:w="960"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Std. Error</w:t>
            </w:r>
          </w:p>
        </w:tc>
        <w:tc>
          <w:tcPr>
            <w:tcW w:w="960"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t value</w:t>
            </w:r>
          </w:p>
        </w:tc>
        <w:tc>
          <w:tcPr>
            <w:tcW w:w="960" w:type="dxa"/>
            <w:tcBorders>
              <w:top w:val="single" w:sz="4" w:space="0" w:color="auto"/>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r w:rsidRPr="005D4273">
              <w:rPr>
                <w:rFonts w:ascii="Times New Roman" w:eastAsia="Times New Roman" w:hAnsi="Times New Roman" w:cs="Times New Roman"/>
                <w:b/>
                <w:bCs/>
                <w:color w:val="000000"/>
                <w:lang w:val="en-GB" w:eastAsia="en-GB"/>
              </w:rPr>
              <w:t>Pr(&gt;|t|)</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b/>
                <w:bCs/>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-1.912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0.060</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Age (years)</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1.906</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0.061</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-1.173</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0.245</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(Day hospital) (n = 9)</w:t>
            </w: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0.017</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0.026</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0.659</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0.512</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w:t>
            </w:r>
            <w:proofErr w:type="spellStart"/>
            <w:r w:rsidRPr="005D4273">
              <w:rPr>
                <w:rFonts w:ascii="Times New Roman" w:eastAsia="Times New Roman" w:hAnsi="Times New Roman" w:cs="Times New Roman"/>
                <w:color w:val="000000"/>
                <w:lang w:val="en-GB" w:eastAsia="en-GB"/>
              </w:rPr>
              <w:t>Longstay</w:t>
            </w:r>
            <w:proofErr w:type="spellEnd"/>
            <w:r w:rsidRPr="005D4273">
              <w:rPr>
                <w:rFonts w:ascii="Times New Roman" w:eastAsia="Times New Roman" w:hAnsi="Times New Roman" w:cs="Times New Roman"/>
                <w:color w:val="000000"/>
                <w:lang w:val="en-GB" w:eastAsia="en-GB"/>
              </w:rPr>
              <w:t>) (n = 17)</w:t>
            </w: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0.041</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0.030</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1.342</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0.184</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Strata (Rehab) (n = 7)</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-0.005</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0.996</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-3.206</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Gender (Male) (n = 23)</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0.018</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0.018</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1.019</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0.312</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-3.192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 xml:space="preserve">Presence of hypertension (n = 23) </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0.013</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0.018</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0.750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0.456</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-3.128</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(1 medication) (n = 8)</w:t>
            </w: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0.013</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0.027</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0.463</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0.645</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(2 medication) (n = 6)</w:t>
            </w: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0.025</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0.031</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0.818</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0.416</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Hypertension medication (3 medication) (n = 3)</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0.006</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0.043</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0.130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0.897</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-3.137</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Presence of diabetes (n = 5)</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0.019</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0.033</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0.567</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0.572</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-3.108</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Diabetes medication (1 medication) (n = 2)</w:t>
            </w: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-0.022</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0.051</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-0.427</w:t>
            </w: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0.671</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Diabetes medication (2 medication) (n = 2)</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0.035</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0.051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0.672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0.504</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-2.936</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Serum PK (nmol/l)</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-0.015</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0.017</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-0.902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0.370</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-2.394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0.019</w:t>
            </w:r>
          </w:p>
        </w:tc>
      </w:tr>
      <w:tr w:rsidR="005D4273" w:rsidRPr="005D4273" w:rsidTr="005D4273">
        <w:trPr>
          <w:trHeight w:val="300"/>
          <w:jc w:val="center"/>
        </w:trPr>
        <w:tc>
          <w:tcPr>
            <w:tcW w:w="4536" w:type="dxa"/>
            <w:tcBorders>
              <w:top w:val="nil"/>
              <w:left w:val="nil"/>
              <w:bottom w:val="single" w:sz="4" w:space="0" w:color="auto"/>
              <w:right w:val="nil"/>
            </w:tcBorders>
            <w:shd w:val="clear" w:color="000000" w:fill="FFFFFF"/>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TNF-alpha (IU)</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2.141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0.036</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-2.422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0.018</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IL-6 (IU)</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0.352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0.726</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-2.740</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0.008</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IL-8 (IU)</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0.992</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-1.131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0.262</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lastRenderedPageBreak/>
              <w:t>Shannon diversity</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-0.097</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0.017</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-5.672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-3.252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r>
      <w:tr w:rsidR="005D4273" w:rsidRPr="005D4273" w:rsidTr="005D4273">
        <w:trPr>
          <w:trHeight w:val="345"/>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BMI (kg/m</w:t>
            </w:r>
            <w:r w:rsidRPr="005D4273">
              <w:rPr>
                <w:rFonts w:ascii="Times New Roman" w:eastAsia="Times New Roman" w:hAnsi="Times New Roman" w:cs="Times New Roman"/>
                <w:color w:val="000000"/>
                <w:vertAlign w:val="superscript"/>
                <w:lang w:val="en-GB" w:eastAsia="en-GB"/>
              </w:rPr>
              <w:t>2</w:t>
            </w:r>
            <w:r w:rsidRPr="005D4273">
              <w:rPr>
                <w:rFonts w:ascii="Times New Roman" w:eastAsia="Times New Roman" w:hAnsi="Times New Roman" w:cs="Times New Roman"/>
                <w:color w:val="000000"/>
                <w:lang w:val="en-GB" w:eastAsia="en-GB"/>
              </w:rPr>
              <w:t>)</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0.585</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0.561</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-1.495</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0.139</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Barthel Score</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0.002</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-0.504</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0.616</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-0.626</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0.533</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Number of diagnoses</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0.015</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4.037</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&lt;0.001</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-2.964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Number of drugs</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0.003</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-0.209</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0.835</w:t>
            </w:r>
          </w:p>
        </w:tc>
      </w:tr>
      <w:tr w:rsidR="005D4273" w:rsidRPr="005D4273" w:rsidTr="005D4273">
        <w:trPr>
          <w:trHeight w:val="300"/>
          <w:jc w:val="center"/>
        </w:trPr>
        <w:tc>
          <w:tcPr>
            <w:tcW w:w="4536"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p>
        </w:tc>
        <w:tc>
          <w:tcPr>
            <w:tcW w:w="1164"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c>
          <w:tcPr>
            <w:tcW w:w="960" w:type="dxa"/>
            <w:tcBorders>
              <w:top w:val="nil"/>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lang w:val="en-GB" w:eastAsia="en-GB"/>
              </w:rPr>
            </w:pPr>
          </w:p>
        </w:tc>
      </w:tr>
      <w:tr w:rsidR="005D4273" w:rsidRPr="005D4273" w:rsidTr="005D4273">
        <w:trPr>
          <w:trHeight w:val="300"/>
          <w:jc w:val="center"/>
        </w:trPr>
        <w:tc>
          <w:tcPr>
            <w:tcW w:w="4536"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MMSE score</w:t>
            </w:r>
          </w:p>
        </w:tc>
        <w:tc>
          <w:tcPr>
            <w:tcW w:w="1164"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-0.004</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0.001</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-2.740</w:t>
            </w:r>
          </w:p>
        </w:tc>
        <w:tc>
          <w:tcPr>
            <w:tcW w:w="960" w:type="dxa"/>
            <w:tcBorders>
              <w:top w:val="single" w:sz="4" w:space="0" w:color="auto"/>
              <w:left w:val="nil"/>
              <w:bottom w:val="nil"/>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0.008</w:t>
            </w:r>
          </w:p>
        </w:tc>
      </w:tr>
      <w:tr w:rsidR="005D4273" w:rsidRPr="005D4273" w:rsidTr="005D4273">
        <w:trPr>
          <w:trHeight w:val="300"/>
          <w:jc w:val="center"/>
        </w:trPr>
        <w:tc>
          <w:tcPr>
            <w:tcW w:w="4536" w:type="dxa"/>
            <w:tcBorders>
              <w:top w:val="nil"/>
              <w:left w:val="nil"/>
              <w:bottom w:val="single" w:sz="4" w:space="0" w:color="auto"/>
              <w:right w:val="nil"/>
            </w:tcBorders>
            <w:shd w:val="clear" w:color="auto" w:fill="auto"/>
            <w:noWrap/>
            <w:vAlign w:val="center"/>
            <w:hideMark/>
          </w:tcPr>
          <w:p w:rsidR="005D4273" w:rsidRPr="005D4273" w:rsidRDefault="005D4273" w:rsidP="005D4273">
            <w:pPr>
              <w:spacing w:after="0" w:line="240" w:lineRule="auto"/>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Antidepressants /antipsychotics (n = 20)</w:t>
            </w:r>
          </w:p>
        </w:tc>
        <w:tc>
          <w:tcPr>
            <w:tcW w:w="1164"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0.010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0.020</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0.528</w:t>
            </w:r>
          </w:p>
        </w:tc>
        <w:tc>
          <w:tcPr>
            <w:tcW w:w="960" w:type="dxa"/>
            <w:tcBorders>
              <w:top w:val="nil"/>
              <w:left w:val="nil"/>
              <w:bottom w:val="single" w:sz="4" w:space="0" w:color="auto"/>
              <w:right w:val="nil"/>
            </w:tcBorders>
            <w:shd w:val="clear" w:color="auto" w:fill="auto"/>
            <w:noWrap/>
            <w:vAlign w:val="bottom"/>
            <w:hideMark/>
          </w:tcPr>
          <w:p w:rsidR="005D4273" w:rsidRPr="005D4273" w:rsidRDefault="005D4273" w:rsidP="005D4273">
            <w:pPr>
              <w:spacing w:after="0" w:line="240" w:lineRule="auto"/>
              <w:jc w:val="center"/>
              <w:rPr>
                <w:rFonts w:ascii="Times New Roman" w:eastAsia="Times New Roman" w:hAnsi="Times New Roman" w:cs="Times New Roman"/>
                <w:color w:val="000000"/>
                <w:lang w:val="en-GB" w:eastAsia="en-GB"/>
              </w:rPr>
            </w:pPr>
            <w:r w:rsidRPr="005D4273">
              <w:rPr>
                <w:rFonts w:ascii="Times New Roman" w:eastAsia="Times New Roman" w:hAnsi="Times New Roman" w:cs="Times New Roman"/>
                <w:color w:val="000000"/>
                <w:lang w:val="en-GB" w:eastAsia="en-GB"/>
              </w:rPr>
              <w:t>0.599</w:t>
            </w:r>
          </w:p>
        </w:tc>
      </w:tr>
    </w:tbl>
    <w:p w:rsidR="00407F0A" w:rsidRPr="00CD555F" w:rsidRDefault="00407F0A" w:rsidP="00CD555F">
      <w:pPr>
        <w:spacing w:line="480" w:lineRule="auto"/>
        <w:jc w:val="both"/>
        <w:rPr>
          <w:rFonts w:ascii="Times New Roman" w:hAnsi="Times New Roman" w:cs="Times New Roman"/>
          <w:sz w:val="24"/>
          <w:szCs w:val="24"/>
        </w:rPr>
      </w:pPr>
    </w:p>
    <w:sectPr w:rsidR="00407F0A" w:rsidRPr="00CD555F" w:rsidSect="00B1512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8C9" w:rsidRDefault="00F578C9" w:rsidP="00E109AD">
      <w:pPr>
        <w:spacing w:after="0" w:line="240" w:lineRule="auto"/>
      </w:pPr>
      <w:r>
        <w:separator/>
      </w:r>
    </w:p>
  </w:endnote>
  <w:endnote w:type="continuationSeparator" w:id="0">
    <w:p w:rsidR="00F578C9" w:rsidRDefault="00F578C9" w:rsidP="00E109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6" w:rsidRDefault="008C52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6" w:rsidRDefault="008C52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6" w:rsidRDefault="008C52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8C9" w:rsidRDefault="00F578C9" w:rsidP="00E109AD">
      <w:pPr>
        <w:spacing w:after="0" w:line="240" w:lineRule="auto"/>
      </w:pPr>
      <w:r>
        <w:separator/>
      </w:r>
    </w:p>
  </w:footnote>
  <w:footnote w:type="continuationSeparator" w:id="0">
    <w:p w:rsidR="00F578C9" w:rsidRDefault="00F578C9" w:rsidP="00E109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6" w:rsidRDefault="008C52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9AD" w:rsidRPr="00E109AD" w:rsidRDefault="00E109AD" w:rsidP="008C52A6">
    <w:pPr>
      <w:pStyle w:val="Header"/>
      <w:rPr>
        <w:rFonts w:ascii="Times New Roman" w:hAnsi="Times New Roman" w:cs="Times New Roman"/>
        <w:sz w:val="24"/>
        <w:szCs w:val="24"/>
      </w:rPr>
    </w:pPr>
    <w:r w:rsidRPr="00E109AD">
      <w:rPr>
        <w:rFonts w:ascii="Times New Roman" w:hAnsi="Times New Roman" w:cs="Times New Roman"/>
        <w:sz w:val="24"/>
        <w:szCs w:val="24"/>
      </w:rPr>
      <w:t>Online Supporting Material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A6" w:rsidRDefault="008C52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F7A3C"/>
    <w:multiLevelType w:val="hybridMultilevel"/>
    <w:tmpl w:val="B358D150"/>
    <w:lvl w:ilvl="0" w:tplc="5F3ACFAE">
      <w:start w:val="1"/>
      <w:numFmt w:val="decimal"/>
      <w:lvlText w:val="%1."/>
      <w:lvlJc w:val="left"/>
      <w:pPr>
        <w:ind w:left="720" w:hanging="360"/>
      </w:pPr>
      <w:rPr>
        <w:rFonts w:ascii="Times New Roman" w:eastAsiaTheme="minorEastAsia" w:hAnsi="Times New Roman" w:cs="Times New Roman"/>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7051F"/>
    <w:rsid w:val="001D2A07"/>
    <w:rsid w:val="0027051F"/>
    <w:rsid w:val="00312E97"/>
    <w:rsid w:val="00384FE8"/>
    <w:rsid w:val="003E1C68"/>
    <w:rsid w:val="00407F0A"/>
    <w:rsid w:val="004267A9"/>
    <w:rsid w:val="00462868"/>
    <w:rsid w:val="004D4054"/>
    <w:rsid w:val="005D4273"/>
    <w:rsid w:val="00670C86"/>
    <w:rsid w:val="006D7F3C"/>
    <w:rsid w:val="007240D9"/>
    <w:rsid w:val="007401ED"/>
    <w:rsid w:val="007E5CAB"/>
    <w:rsid w:val="008C52A6"/>
    <w:rsid w:val="008C657C"/>
    <w:rsid w:val="008D5636"/>
    <w:rsid w:val="00AC510A"/>
    <w:rsid w:val="00B15126"/>
    <w:rsid w:val="00BA379A"/>
    <w:rsid w:val="00C14B40"/>
    <w:rsid w:val="00C16AAF"/>
    <w:rsid w:val="00CD555F"/>
    <w:rsid w:val="00D15144"/>
    <w:rsid w:val="00D529C1"/>
    <w:rsid w:val="00D913E2"/>
    <w:rsid w:val="00E109AD"/>
    <w:rsid w:val="00ED7BDB"/>
    <w:rsid w:val="00F578C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F0A"/>
    <w:pPr>
      <w:spacing w:after="200" w:line="276" w:lineRule="auto"/>
    </w:pPr>
    <w:rPr>
      <w:rFonts w:asciiTheme="minorHAnsi" w:eastAsiaTheme="minorEastAsia" w:hAnsiTheme="minorHAnsi" w:cstheme="minorBidi"/>
      <w:sz w:val="22"/>
      <w:szCs w:val="22"/>
      <w:lang w:val="en-IE" w:eastAsia="en-IE"/>
    </w:rPr>
  </w:style>
  <w:style w:type="paragraph" w:styleId="Heading3">
    <w:name w:val="heading 3"/>
    <w:basedOn w:val="Normal"/>
    <w:link w:val="Heading3Char"/>
    <w:uiPriority w:val="9"/>
    <w:unhideWhenUsed/>
    <w:qFormat/>
    <w:rsid w:val="00407F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7F0A"/>
    <w:rPr>
      <w:rFonts w:eastAsia="Times New Roman"/>
      <w:b/>
      <w:bCs/>
      <w:sz w:val="27"/>
      <w:szCs w:val="27"/>
      <w:lang w:val="en-IE" w:eastAsia="en-IE"/>
    </w:rPr>
  </w:style>
  <w:style w:type="paragraph" w:styleId="NormalWeb">
    <w:name w:val="Normal (Web)"/>
    <w:basedOn w:val="Normal"/>
    <w:uiPriority w:val="99"/>
    <w:unhideWhenUsed/>
    <w:rsid w:val="00407F0A"/>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407F0A"/>
    <w:rPr>
      <w:color w:val="0563C1" w:themeColor="hyperlink"/>
      <w:u w:val="single"/>
    </w:rPr>
  </w:style>
  <w:style w:type="paragraph" w:customStyle="1" w:styleId="Default">
    <w:name w:val="Default"/>
    <w:rsid w:val="00407F0A"/>
    <w:pPr>
      <w:autoSpaceDE w:val="0"/>
      <w:autoSpaceDN w:val="0"/>
      <w:adjustRightInd w:val="0"/>
      <w:spacing w:after="0" w:line="240" w:lineRule="auto"/>
    </w:pPr>
    <w:rPr>
      <w:color w:val="000000"/>
    </w:rPr>
  </w:style>
  <w:style w:type="character" w:styleId="CommentReference">
    <w:name w:val="annotation reference"/>
    <w:basedOn w:val="DefaultParagraphFont"/>
    <w:uiPriority w:val="99"/>
    <w:semiHidden/>
    <w:unhideWhenUsed/>
    <w:rsid w:val="00407F0A"/>
    <w:rPr>
      <w:sz w:val="16"/>
      <w:szCs w:val="16"/>
    </w:rPr>
  </w:style>
  <w:style w:type="paragraph" w:styleId="CommentText">
    <w:name w:val="annotation text"/>
    <w:basedOn w:val="Normal"/>
    <w:link w:val="CommentTextChar"/>
    <w:uiPriority w:val="99"/>
    <w:unhideWhenUsed/>
    <w:rsid w:val="00407F0A"/>
    <w:pPr>
      <w:spacing w:line="240" w:lineRule="auto"/>
    </w:pPr>
    <w:rPr>
      <w:sz w:val="20"/>
      <w:szCs w:val="20"/>
    </w:rPr>
  </w:style>
  <w:style w:type="character" w:customStyle="1" w:styleId="CommentTextChar">
    <w:name w:val="Comment Text Char"/>
    <w:basedOn w:val="DefaultParagraphFont"/>
    <w:link w:val="CommentText"/>
    <w:uiPriority w:val="99"/>
    <w:rsid w:val="00407F0A"/>
    <w:rPr>
      <w:rFonts w:asciiTheme="minorHAnsi" w:eastAsiaTheme="minorEastAsia" w:hAnsiTheme="minorHAnsi" w:cstheme="minorBidi"/>
      <w:sz w:val="20"/>
      <w:szCs w:val="20"/>
      <w:lang w:val="en-IE" w:eastAsia="en-IE"/>
    </w:rPr>
  </w:style>
  <w:style w:type="paragraph" w:styleId="BalloonText">
    <w:name w:val="Balloon Text"/>
    <w:basedOn w:val="Normal"/>
    <w:link w:val="BalloonTextChar"/>
    <w:uiPriority w:val="99"/>
    <w:semiHidden/>
    <w:unhideWhenUsed/>
    <w:rsid w:val="00407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F0A"/>
    <w:rPr>
      <w:rFonts w:ascii="Segoe UI" w:eastAsiaTheme="minorEastAsia" w:hAnsi="Segoe UI" w:cs="Segoe UI"/>
      <w:sz w:val="18"/>
      <w:szCs w:val="18"/>
      <w:lang w:val="en-IE" w:eastAsia="en-IE"/>
    </w:rPr>
  </w:style>
  <w:style w:type="paragraph" w:styleId="CommentSubject">
    <w:name w:val="annotation subject"/>
    <w:basedOn w:val="CommentText"/>
    <w:next w:val="CommentText"/>
    <w:link w:val="CommentSubjectChar"/>
    <w:uiPriority w:val="99"/>
    <w:semiHidden/>
    <w:unhideWhenUsed/>
    <w:rsid w:val="00312E97"/>
    <w:rPr>
      <w:b/>
      <w:bCs/>
    </w:rPr>
  </w:style>
  <w:style w:type="character" w:customStyle="1" w:styleId="CommentSubjectChar">
    <w:name w:val="Comment Subject Char"/>
    <w:basedOn w:val="CommentTextChar"/>
    <w:link w:val="CommentSubject"/>
    <w:uiPriority w:val="99"/>
    <w:semiHidden/>
    <w:rsid w:val="00312E97"/>
    <w:rPr>
      <w:rFonts w:asciiTheme="minorHAnsi" w:eastAsiaTheme="minorEastAsia" w:hAnsiTheme="minorHAnsi" w:cstheme="minorBidi"/>
      <w:b/>
      <w:bCs/>
      <w:sz w:val="20"/>
      <w:szCs w:val="20"/>
      <w:lang w:val="en-IE" w:eastAsia="en-IE"/>
    </w:rPr>
  </w:style>
  <w:style w:type="paragraph" w:styleId="Header">
    <w:name w:val="header"/>
    <w:basedOn w:val="Normal"/>
    <w:link w:val="HeaderChar"/>
    <w:uiPriority w:val="99"/>
    <w:unhideWhenUsed/>
    <w:rsid w:val="00E109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09AD"/>
    <w:rPr>
      <w:rFonts w:asciiTheme="minorHAnsi" w:eastAsiaTheme="minorEastAsia" w:hAnsiTheme="minorHAnsi" w:cstheme="minorBidi"/>
      <w:sz w:val="22"/>
      <w:szCs w:val="22"/>
      <w:lang w:val="en-IE" w:eastAsia="en-IE"/>
    </w:rPr>
  </w:style>
  <w:style w:type="paragraph" w:styleId="Footer">
    <w:name w:val="footer"/>
    <w:basedOn w:val="Normal"/>
    <w:link w:val="FooterChar"/>
    <w:uiPriority w:val="99"/>
    <w:unhideWhenUsed/>
    <w:rsid w:val="00E109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09AD"/>
    <w:rPr>
      <w:rFonts w:asciiTheme="minorHAnsi" w:eastAsiaTheme="minorEastAsia" w:hAnsiTheme="minorHAnsi" w:cstheme="minorBidi"/>
      <w:sz w:val="22"/>
      <w:szCs w:val="22"/>
      <w:lang w:val="en-IE" w:eastAsia="en-IE"/>
    </w:rPr>
  </w:style>
</w:styles>
</file>

<file path=word/webSettings.xml><?xml version="1.0" encoding="utf-8"?>
<w:webSettings xmlns:r="http://schemas.openxmlformats.org/officeDocument/2006/relationships" xmlns:w="http://schemas.openxmlformats.org/wordprocessingml/2006/main">
  <w:divs>
    <w:div w:id="1599634674">
      <w:bodyDiv w:val="1"/>
      <w:marLeft w:val="0"/>
      <w:marRight w:val="0"/>
      <w:marTop w:val="0"/>
      <w:marBottom w:val="0"/>
      <w:divBdr>
        <w:top w:val="none" w:sz="0" w:space="0" w:color="auto"/>
        <w:left w:val="none" w:sz="0" w:space="0" w:color="auto"/>
        <w:bottom w:val="none" w:sz="0" w:space="0" w:color="auto"/>
        <w:right w:val="none" w:sz="0" w:space="0" w:color="auto"/>
      </w:divBdr>
    </w:div>
    <w:div w:id="1996571812">
      <w:bodyDiv w:val="1"/>
      <w:marLeft w:val="0"/>
      <w:marRight w:val="0"/>
      <w:marTop w:val="0"/>
      <w:marBottom w:val="0"/>
      <w:divBdr>
        <w:top w:val="none" w:sz="0" w:space="0" w:color="auto"/>
        <w:left w:val="none" w:sz="0" w:space="0" w:color="auto"/>
        <w:bottom w:val="none" w:sz="0" w:space="0" w:color="auto"/>
        <w:right w:val="none" w:sz="0" w:space="0" w:color="auto"/>
      </w:divBdr>
    </w:div>
    <w:div w:id="210791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Tam</dc:creator>
  <cp:keywords/>
  <dc:description/>
  <cp:lastModifiedBy>JimMcCann</cp:lastModifiedBy>
  <cp:revision>24</cp:revision>
  <dcterms:created xsi:type="dcterms:W3CDTF">2019-07-03T09:19:00Z</dcterms:created>
  <dcterms:modified xsi:type="dcterms:W3CDTF">2019-08-01T12:21:00Z</dcterms:modified>
</cp:coreProperties>
</file>